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B2" w:rsidRPr="00BA5D52" w:rsidRDefault="00C835AA" w:rsidP="002E0F32">
      <w:pPr>
        <w:pStyle w:val="BodyText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  <w:r w:rsidR="00121269" w:rsidRPr="00BA5D52">
        <w:rPr>
          <w:rFonts w:ascii="Arial" w:hAnsi="Arial" w:cs="Arial"/>
          <w:b/>
          <w:sz w:val="24"/>
          <w:szCs w:val="24"/>
        </w:rPr>
        <w:t xml:space="preserve">Student </w:t>
      </w:r>
      <w:r w:rsidR="00F232EC" w:rsidRPr="00BA5D52">
        <w:rPr>
          <w:rFonts w:ascii="Arial" w:hAnsi="Arial" w:cs="Arial"/>
          <w:b/>
          <w:sz w:val="24"/>
          <w:szCs w:val="24"/>
        </w:rPr>
        <w:t>P</w:t>
      </w:r>
      <w:r w:rsidR="00121269" w:rsidRPr="00BA5D52">
        <w:rPr>
          <w:rFonts w:ascii="Arial" w:hAnsi="Arial" w:cs="Arial"/>
          <w:b/>
          <w:sz w:val="24"/>
          <w:szCs w:val="24"/>
        </w:rPr>
        <w:t>erception of UDL Course Changes</w:t>
      </w:r>
      <w:r w:rsidR="00422AB1">
        <w:rPr>
          <w:rFonts w:ascii="Arial" w:hAnsi="Arial" w:cs="Arial"/>
          <w:b/>
          <w:sz w:val="24"/>
          <w:szCs w:val="24"/>
        </w:rPr>
        <w:t xml:space="preserve"> - </w:t>
      </w:r>
      <w:r w:rsidR="00422AB1">
        <w:rPr>
          <w:rFonts w:ascii="Rockwell Condensed" w:hAnsi="Rockwell Condensed" w:cs="Arial"/>
          <w:b/>
          <w:sz w:val="24"/>
          <w:szCs w:val="24"/>
        </w:rPr>
        <w:t>II</w:t>
      </w:r>
    </w:p>
    <w:p w:rsidR="00664796" w:rsidRPr="008D68DF" w:rsidRDefault="002E0F32" w:rsidP="002E0F32">
      <w:pPr>
        <w:pStyle w:val="BodyText"/>
        <w:ind w:left="0" w:firstLine="0"/>
        <w:rPr>
          <w:rFonts w:ascii="Arial" w:hAnsi="Arial" w:cs="Arial"/>
        </w:rPr>
      </w:pPr>
      <w:r w:rsidRPr="008D68DF">
        <w:rPr>
          <w:rFonts w:ascii="Arial" w:hAnsi="Arial" w:cs="Arial"/>
          <w:b/>
        </w:rPr>
        <w:t>Framing Question:</w:t>
      </w:r>
      <w:r w:rsidR="004E1CAE" w:rsidRPr="008D68DF">
        <w:rPr>
          <w:rFonts w:ascii="Arial" w:hAnsi="Arial" w:cs="Arial"/>
        </w:rPr>
        <w:t xml:space="preserve"> </w:t>
      </w:r>
      <w:r w:rsidR="00E6570E">
        <w:rPr>
          <w:rFonts w:ascii="Arial" w:hAnsi="Arial" w:cs="Arial"/>
        </w:rPr>
        <w:br/>
      </w:r>
      <w:r w:rsidR="00C47EE4">
        <w:rPr>
          <w:rFonts w:ascii="Arial" w:hAnsi="Arial" w:cs="Arial"/>
        </w:rPr>
        <w:t>What other instructional</w:t>
      </w:r>
      <w:r w:rsidR="00422AB1">
        <w:rPr>
          <w:rFonts w:ascii="Arial" w:hAnsi="Arial" w:cs="Arial"/>
        </w:rPr>
        <w:t xml:space="preserve"> strategies </w:t>
      </w:r>
      <w:r w:rsidR="00C47EE4">
        <w:rPr>
          <w:rFonts w:ascii="Arial" w:hAnsi="Arial" w:cs="Arial"/>
        </w:rPr>
        <w:t>did students suggest would help them be more successful</w:t>
      </w:r>
      <w:r w:rsidR="008D68DF" w:rsidRPr="008D68DF">
        <w:rPr>
          <w:rFonts w:ascii="Arial" w:hAnsi="Arial" w:cs="Arial"/>
        </w:rPr>
        <w:t>?</w:t>
      </w:r>
    </w:p>
    <w:p w:rsidR="008D68DF" w:rsidRPr="008D68DF" w:rsidRDefault="001477B2" w:rsidP="008D68DF">
      <w:pPr>
        <w:ind w:left="0" w:right="-540"/>
        <w:rPr>
          <w:rFonts w:ascii="Arial" w:hAnsi="Arial" w:cs="Arial"/>
          <w:bCs/>
          <w:iCs/>
        </w:rPr>
      </w:pPr>
      <w:r w:rsidRPr="008D68DF">
        <w:rPr>
          <w:rFonts w:ascii="Arial" w:hAnsi="Arial" w:cs="Arial"/>
          <w:b/>
        </w:rPr>
        <w:t>Method:</w:t>
      </w:r>
      <w:r w:rsidR="009D6BC2" w:rsidRPr="008D68DF">
        <w:rPr>
          <w:rFonts w:ascii="Arial" w:hAnsi="Arial" w:cs="Arial"/>
          <w:b/>
        </w:rPr>
        <w:t xml:space="preserve"> </w:t>
      </w:r>
      <w:r w:rsidR="00E6570E">
        <w:rPr>
          <w:rFonts w:ascii="Arial" w:hAnsi="Arial" w:cs="Arial"/>
          <w:b/>
        </w:rPr>
        <w:br/>
      </w:r>
      <w:r w:rsidR="00A10D59">
        <w:rPr>
          <w:rFonts w:ascii="Arial" w:hAnsi="Arial" w:cs="Arial"/>
          <w:bCs/>
          <w:iCs/>
        </w:rPr>
        <w:t>In their targeted UDL cou</w:t>
      </w:r>
      <w:r w:rsidR="00D820B3">
        <w:rPr>
          <w:rFonts w:ascii="Arial" w:hAnsi="Arial" w:cs="Arial"/>
          <w:bCs/>
          <w:iCs/>
        </w:rPr>
        <w:t>rses, instructors</w:t>
      </w:r>
      <w:r w:rsidR="00C47EE4">
        <w:rPr>
          <w:rFonts w:ascii="Arial" w:hAnsi="Arial" w:cs="Arial"/>
          <w:bCs/>
          <w:iCs/>
        </w:rPr>
        <w:t xml:space="preserve"> asked </w:t>
      </w:r>
      <w:r w:rsidR="00A10D59">
        <w:rPr>
          <w:rFonts w:ascii="Arial" w:hAnsi="Arial" w:cs="Arial"/>
          <w:bCs/>
          <w:iCs/>
        </w:rPr>
        <w:t>s</w:t>
      </w:r>
      <w:r w:rsidR="00C47EE4">
        <w:rPr>
          <w:rFonts w:ascii="Arial" w:hAnsi="Arial" w:cs="Arial"/>
          <w:bCs/>
          <w:iCs/>
        </w:rPr>
        <w:t xml:space="preserve">tudents to identify </w:t>
      </w:r>
      <w:r w:rsidR="00263420">
        <w:rPr>
          <w:rFonts w:ascii="Arial" w:hAnsi="Arial" w:cs="Arial"/>
          <w:bCs/>
          <w:iCs/>
        </w:rPr>
        <w:t>“</w:t>
      </w:r>
      <w:r w:rsidR="00C47EE4" w:rsidRPr="00263420">
        <w:rPr>
          <w:rFonts w:ascii="Arial" w:hAnsi="Arial" w:cs="Arial"/>
          <w:bCs/>
          <w:i/>
          <w:iCs/>
        </w:rPr>
        <w:t>what other aspects of the class helped them be successful as students</w:t>
      </w:r>
      <w:r w:rsidR="006F3FEE">
        <w:rPr>
          <w:rFonts w:ascii="Arial" w:hAnsi="Arial" w:cs="Arial"/>
          <w:bCs/>
          <w:i/>
          <w:iCs/>
        </w:rPr>
        <w:t>?</w:t>
      </w:r>
      <w:r w:rsidR="00263420">
        <w:rPr>
          <w:rFonts w:ascii="Arial" w:hAnsi="Arial" w:cs="Arial"/>
          <w:bCs/>
          <w:i/>
          <w:iCs/>
        </w:rPr>
        <w:t>”</w:t>
      </w:r>
      <w:r w:rsidR="006F3FEE">
        <w:rPr>
          <w:rFonts w:ascii="Arial" w:hAnsi="Arial" w:cs="Arial"/>
          <w:bCs/>
          <w:iCs/>
        </w:rPr>
        <w:t xml:space="preserve"> and “</w:t>
      </w:r>
      <w:r w:rsidR="006F3FEE">
        <w:rPr>
          <w:rFonts w:ascii="Arial" w:hAnsi="Arial" w:cs="Arial"/>
          <w:bCs/>
          <w:i/>
          <w:iCs/>
        </w:rPr>
        <w:t>what else could the instructor do to help you in the future</w:t>
      </w:r>
      <w:r w:rsidR="00045950">
        <w:rPr>
          <w:rFonts w:ascii="Arial" w:hAnsi="Arial" w:cs="Arial"/>
          <w:bCs/>
          <w:i/>
          <w:iCs/>
        </w:rPr>
        <w:t>?</w:t>
      </w:r>
      <w:r w:rsidR="006F3FEE">
        <w:rPr>
          <w:rFonts w:ascii="Arial" w:hAnsi="Arial" w:cs="Arial"/>
          <w:bCs/>
          <w:i/>
          <w:iCs/>
        </w:rPr>
        <w:t>”</w:t>
      </w:r>
      <w:bookmarkStart w:id="0" w:name="_GoBack"/>
      <w:bookmarkEnd w:id="0"/>
      <w:r w:rsidR="006F3FEE">
        <w:rPr>
          <w:rFonts w:ascii="Arial" w:hAnsi="Arial" w:cs="Arial"/>
          <w:bCs/>
          <w:iCs/>
        </w:rPr>
        <w:t xml:space="preserve"> </w:t>
      </w:r>
      <w:r w:rsidR="00C47EE4">
        <w:rPr>
          <w:rFonts w:ascii="Arial" w:hAnsi="Arial" w:cs="Arial"/>
          <w:bCs/>
          <w:iCs/>
        </w:rPr>
        <w:t xml:space="preserve"> Narrative responses were </w:t>
      </w:r>
      <w:r w:rsidR="000E7452">
        <w:rPr>
          <w:rFonts w:ascii="Arial" w:hAnsi="Arial" w:cs="Arial"/>
          <w:bCs/>
          <w:iCs/>
        </w:rPr>
        <w:t xml:space="preserve">organized by common themes and </w:t>
      </w:r>
      <w:r w:rsidR="00C47EE4">
        <w:rPr>
          <w:rFonts w:ascii="Arial" w:hAnsi="Arial" w:cs="Arial"/>
          <w:bCs/>
          <w:iCs/>
        </w:rPr>
        <w:t>link</w:t>
      </w:r>
      <w:r w:rsidR="00263420">
        <w:rPr>
          <w:rFonts w:ascii="Arial" w:hAnsi="Arial" w:cs="Arial"/>
          <w:bCs/>
          <w:iCs/>
        </w:rPr>
        <w:t>ed to UDL principles</w:t>
      </w:r>
      <w:r w:rsidR="00C47EE4">
        <w:rPr>
          <w:rFonts w:ascii="Arial" w:hAnsi="Arial" w:cs="Arial"/>
          <w:bCs/>
          <w:iCs/>
        </w:rPr>
        <w:t>.</w:t>
      </w:r>
    </w:p>
    <w:p w:rsidR="008D68DF" w:rsidRPr="008D68DF" w:rsidRDefault="008D68DF" w:rsidP="008D68DF">
      <w:pPr>
        <w:ind w:left="-1080" w:right="-1080"/>
        <w:jc w:val="center"/>
        <w:rPr>
          <w:rFonts w:ascii="Arial" w:hAnsi="Arial" w:cs="Arial"/>
          <w:b/>
        </w:rPr>
      </w:pPr>
    </w:p>
    <w:p w:rsidR="001477B2" w:rsidRPr="009D6BC2" w:rsidRDefault="00302AC0" w:rsidP="00664796">
      <w:pPr>
        <w:pStyle w:val="BodyText"/>
        <w:ind w:left="0" w:firstLine="0"/>
        <w:rPr>
          <w:rFonts w:ascii="Arial" w:hAnsi="Arial" w:cs="Arial"/>
          <w:b/>
        </w:rPr>
      </w:pPr>
      <w:r w:rsidRPr="009D6BC2">
        <w:rPr>
          <w:rFonts w:ascii="Arial" w:hAnsi="Arial" w:cs="Arial"/>
          <w:b/>
        </w:rPr>
        <w:t>Results</w:t>
      </w:r>
      <w:r w:rsidR="001477B2" w:rsidRPr="009D6BC2">
        <w:rPr>
          <w:rFonts w:ascii="Arial" w:hAnsi="Arial" w:cs="Arial"/>
          <w:b/>
        </w:rPr>
        <w:t>:</w:t>
      </w:r>
    </w:p>
    <w:tbl>
      <w:tblPr>
        <w:tblW w:w="8572" w:type="dxa"/>
        <w:jc w:val="center"/>
        <w:tblInd w:w="-2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6"/>
        <w:gridCol w:w="1856"/>
      </w:tblGrid>
      <w:tr w:rsidR="00585F6D" w:rsidRPr="00BF2325" w:rsidTr="00A9784D">
        <w:trPr>
          <w:jc w:val="center"/>
        </w:trPr>
        <w:tc>
          <w:tcPr>
            <w:tcW w:w="6716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A6684D" w:rsidRDefault="00A6684D" w:rsidP="00A6684D">
            <w:pPr>
              <w:ind w:left="0"/>
              <w:jc w:val="center"/>
              <w:rPr>
                <w:rFonts w:ascii="Garamond" w:hAnsi="Garamond"/>
                <w:b/>
                <w:bCs/>
                <w:iCs/>
                <w:color w:val="000000"/>
              </w:rPr>
            </w:pPr>
            <w:r>
              <w:rPr>
                <w:rFonts w:ascii="Garamond" w:hAnsi="Garamond"/>
                <w:b/>
                <w:bCs/>
                <w:iCs/>
                <w:color w:val="000000"/>
              </w:rPr>
              <w:t>Narrative Themes</w:t>
            </w:r>
            <w:r w:rsidR="006F3FEE">
              <w:rPr>
                <w:rFonts w:ascii="Garamond" w:hAnsi="Garamond"/>
                <w:b/>
                <w:bCs/>
                <w:iCs/>
                <w:color w:val="000000"/>
              </w:rPr>
              <w:t xml:space="preserve"> on What Works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85B8EB"/>
          </w:tcPr>
          <w:p w:rsidR="00585F6D" w:rsidRPr="00BF2325" w:rsidRDefault="00B451FC" w:rsidP="00A6684D">
            <w:pPr>
              <w:ind w:left="0"/>
              <w:jc w:val="center"/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>
              <w:rPr>
                <w:rFonts w:ascii="Garamond" w:hAnsi="Garamond"/>
                <w:b/>
                <w:bCs/>
                <w:iCs/>
                <w:color w:val="000000"/>
                <w:lang w:val="en"/>
              </w:rPr>
              <w:t>UDL Principle</w:t>
            </w:r>
          </w:p>
        </w:tc>
      </w:tr>
      <w:tr w:rsidR="00BC1126" w:rsidRPr="00BF2325" w:rsidTr="0062500F">
        <w:trPr>
          <w:trHeight w:val="4330"/>
          <w:jc w:val="center"/>
        </w:trPr>
        <w:tc>
          <w:tcPr>
            <w:tcW w:w="6716" w:type="dxa"/>
            <w:shd w:val="clear" w:color="auto" w:fill="auto"/>
          </w:tcPr>
          <w:p w:rsidR="00BC1126" w:rsidRPr="00A6684D" w:rsidRDefault="00BC1126" w:rsidP="00A6684D">
            <w:pPr>
              <w:ind w:left="0" w:right="-540"/>
              <w:rPr>
                <w:rFonts w:ascii="Garamond" w:hAnsi="Garamond"/>
                <w:i/>
                <w:color w:val="000000"/>
                <w:u w:val="single"/>
                <w:lang w:val="en"/>
              </w:rPr>
            </w:pPr>
            <w:r w:rsidRPr="00BC1126">
              <w:rPr>
                <w:rFonts w:ascii="Garamond" w:hAnsi="Garamond"/>
                <w:b/>
                <w:bCs/>
              </w:rPr>
              <w:t>Theme 1</w:t>
            </w:r>
            <w:r>
              <w:rPr>
                <w:rFonts w:ascii="Garamond" w:hAnsi="Garamond"/>
                <w:bCs/>
              </w:rPr>
              <w:t xml:space="preserve">: Multiple ways of identifying and explaining essential course concepts. </w:t>
            </w:r>
            <w:r>
              <w:rPr>
                <w:rFonts w:ascii="Garamond" w:hAnsi="Garamond"/>
                <w:bCs/>
              </w:rPr>
              <w:br/>
            </w:r>
            <w:r>
              <w:rPr>
                <w:rFonts w:ascii="Garamond" w:hAnsi="Garamond"/>
                <w:bCs/>
                <w:i/>
                <w:u w:val="single"/>
              </w:rPr>
              <w:t xml:space="preserve">Sample of Comments </w:t>
            </w:r>
          </w:p>
          <w:p w:rsidR="00BC1126" w:rsidRDefault="00BC1126" w:rsidP="00A6684D">
            <w:pPr>
              <w:spacing w:after="40"/>
              <w:ind w:left="0" w:right="0"/>
              <w:rPr>
                <w:rFonts w:ascii="Garamond" w:hAnsi="Garamond"/>
                <w:color w:val="000000"/>
                <w:lang w:val="en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</w:t>
            </w:r>
            <w:r>
              <w:rPr>
                <w:rFonts w:ascii="Garamond" w:hAnsi="Garamond" w:cs="Arial"/>
                <w:i/>
              </w:rPr>
              <w:t xml:space="preserve">After each reading [the faculty member] goes over the content of each chapter and that is very helpful to understand concepts.” </w:t>
            </w:r>
          </w:p>
          <w:p w:rsidR="00BC1126" w:rsidRPr="00B473A9" w:rsidRDefault="00BC1126" w:rsidP="00A6684D">
            <w:pPr>
              <w:spacing w:after="40"/>
              <w:ind w:left="0" w:right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i/>
              </w:rPr>
              <w:t>“The mandatory group office meetings were productive and delightful and forced me to keep up with the reading…”</w:t>
            </w:r>
          </w:p>
          <w:p w:rsidR="00BC1126" w:rsidRDefault="00BC1126" w:rsidP="00A6684D">
            <w:pPr>
              <w:ind w:left="0" w:right="-540"/>
              <w:rPr>
                <w:rFonts w:ascii="Garamond" w:hAnsi="Garamond"/>
                <w:i/>
                <w:color w:val="000000"/>
                <w:u w:val="single"/>
                <w:lang w:val="en"/>
              </w:rPr>
            </w:pPr>
            <w:r w:rsidRPr="00BC1126">
              <w:rPr>
                <w:rFonts w:ascii="Garamond" w:hAnsi="Garamond"/>
                <w:b/>
                <w:bCs/>
              </w:rPr>
              <w:t>Theme 2</w:t>
            </w:r>
            <w:r>
              <w:rPr>
                <w:rFonts w:ascii="Garamond" w:hAnsi="Garamond"/>
                <w:bCs/>
              </w:rPr>
              <w:t xml:space="preserve">: Allow demonstration of learning in more than one way. </w:t>
            </w:r>
            <w:r>
              <w:rPr>
                <w:rFonts w:ascii="Garamond" w:hAnsi="Garamond"/>
                <w:bCs/>
              </w:rPr>
              <w:br/>
            </w:r>
            <w:r>
              <w:rPr>
                <w:rFonts w:ascii="Garamond" w:hAnsi="Garamond"/>
                <w:bCs/>
                <w:i/>
                <w:u w:val="single"/>
              </w:rPr>
              <w:t>Sample of Comments</w:t>
            </w:r>
          </w:p>
          <w:p w:rsidR="00BC1126" w:rsidRDefault="00BC1126" w:rsidP="00A6684D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</w:t>
            </w:r>
            <w:r>
              <w:rPr>
                <w:rFonts w:ascii="Garamond" w:hAnsi="Garamond" w:cs="Arial"/>
                <w:i/>
              </w:rPr>
              <w:t xml:space="preserve">Something I really liked was that for some assignments we had options for how to present them.” </w:t>
            </w:r>
          </w:p>
          <w:p w:rsidR="00BC1126" w:rsidRDefault="00BC1126" w:rsidP="00A6684D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 w:cs="Arial"/>
                <w:i/>
              </w:rPr>
              <w:t>“I liked having different options when doing an assignment.”</w:t>
            </w:r>
          </w:p>
          <w:p w:rsidR="00BC1126" w:rsidRPr="00BF2325" w:rsidRDefault="00BC1126" w:rsidP="005B7630">
            <w:pPr>
              <w:spacing w:after="40"/>
              <w:ind w:left="0" w:right="0"/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</w:t>
            </w:r>
            <w:r>
              <w:rPr>
                <w:rFonts w:ascii="Garamond" w:hAnsi="Garamond" w:cs="Arial"/>
                <w:i/>
              </w:rPr>
              <w:t xml:space="preserve">Completing quick writes instead of quizzes helped me express what I learned and read.” </w:t>
            </w:r>
          </w:p>
          <w:p w:rsidR="00BC1126" w:rsidRDefault="00BC1126" w:rsidP="00263420">
            <w:pPr>
              <w:ind w:left="0" w:right="0"/>
              <w:rPr>
                <w:rFonts w:ascii="Garamond" w:hAnsi="Garamond"/>
                <w:i/>
                <w:color w:val="000000"/>
                <w:u w:val="single"/>
                <w:lang w:val="en"/>
              </w:rPr>
            </w:pPr>
            <w:r w:rsidRPr="00BC1126">
              <w:rPr>
                <w:rFonts w:ascii="Garamond" w:hAnsi="Garamond"/>
                <w:b/>
                <w:bCs/>
              </w:rPr>
              <w:t>Theme 3</w:t>
            </w:r>
            <w:r>
              <w:rPr>
                <w:rFonts w:ascii="Garamond" w:hAnsi="Garamond"/>
                <w:bCs/>
              </w:rPr>
              <w:t xml:space="preserve">: Provide various ways to involve students in the learning process. </w:t>
            </w:r>
            <w:r>
              <w:rPr>
                <w:rFonts w:ascii="Garamond" w:hAnsi="Garamond"/>
                <w:bCs/>
              </w:rPr>
              <w:br/>
            </w:r>
            <w:r>
              <w:rPr>
                <w:rFonts w:ascii="Garamond" w:hAnsi="Garamond"/>
                <w:bCs/>
                <w:i/>
                <w:u w:val="single"/>
              </w:rPr>
              <w:t>Sample of Comments</w:t>
            </w:r>
          </w:p>
          <w:p w:rsidR="00BC1126" w:rsidRDefault="00BC1126" w:rsidP="00263420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 w:cs="Arial"/>
                <w:i/>
              </w:rPr>
              <w:t>“The work we would do in groups. We were not by ourselves when it comes to learning and interacting with others.”</w:t>
            </w:r>
          </w:p>
          <w:p w:rsidR="00BC1126" w:rsidRDefault="00BC1126" w:rsidP="00263420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“Having online assignments helped because the immediate feedback.”</w:t>
            </w:r>
          </w:p>
          <w:p w:rsidR="00BC1126" w:rsidRPr="00B473A9" w:rsidRDefault="00BC1126" w:rsidP="006F3FEE">
            <w:pPr>
              <w:ind w:left="0" w:right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i/>
              </w:rPr>
              <w:t xml:space="preserve">“[The faculty member] provided a wide range of instructional styles (lectures, discussions, group activities, </w:t>
            </w:r>
            <w:proofErr w:type="gramStart"/>
            <w:r>
              <w:rPr>
                <w:rFonts w:ascii="Garamond" w:hAnsi="Garamond" w:cs="Arial"/>
                <w:i/>
              </w:rPr>
              <w:t>field</w:t>
            </w:r>
            <w:proofErr w:type="gramEnd"/>
            <w:r>
              <w:rPr>
                <w:rFonts w:ascii="Garamond" w:hAnsi="Garamond" w:cs="Arial"/>
                <w:i/>
              </w:rPr>
              <w:t xml:space="preserve"> trips, multimedia) in order to meet the diversity of learning styles among students.”</w:t>
            </w:r>
          </w:p>
        </w:tc>
        <w:tc>
          <w:tcPr>
            <w:tcW w:w="1856" w:type="dxa"/>
            <w:shd w:val="clear" w:color="auto" w:fill="auto"/>
          </w:tcPr>
          <w:p w:rsidR="00BC1126" w:rsidRPr="00A6684D" w:rsidRDefault="00BC1126" w:rsidP="00A6684D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  <w:r w:rsidRPr="00A6684D">
              <w:rPr>
                <w:rFonts w:ascii="Garamond" w:hAnsi="Garamond"/>
                <w:b/>
                <w:iCs/>
                <w:color w:val="000000"/>
                <w:lang w:val="en"/>
              </w:rPr>
              <w:t>Representation</w:t>
            </w:r>
          </w:p>
          <w:p w:rsidR="00BC1126" w:rsidRDefault="00BC1126" w:rsidP="0001367C">
            <w:pPr>
              <w:ind w:left="27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01367C">
            <w:pPr>
              <w:ind w:left="27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01367C">
            <w:pPr>
              <w:ind w:left="27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01367C">
            <w:pPr>
              <w:ind w:left="27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01367C">
            <w:pPr>
              <w:ind w:left="27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Pr="00BF2325" w:rsidRDefault="00BC1126" w:rsidP="0001367C">
            <w:pPr>
              <w:ind w:left="27"/>
              <w:jc w:val="center"/>
              <w:rPr>
                <w:rFonts w:ascii="Garamond" w:hAnsi="Garamond"/>
                <w:b/>
                <w:bCs/>
                <w:iCs/>
                <w:color w:val="000000"/>
                <w:lang w:val="en"/>
              </w:rPr>
            </w:pPr>
            <w:r w:rsidRPr="00A6684D">
              <w:rPr>
                <w:rFonts w:ascii="Garamond" w:hAnsi="Garamond"/>
                <w:b/>
                <w:iCs/>
                <w:color w:val="000000"/>
                <w:lang w:val="en"/>
              </w:rPr>
              <w:t>Expression</w:t>
            </w:r>
          </w:p>
          <w:p w:rsidR="00BC1126" w:rsidRDefault="00BC1126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Default="00BC1126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C1126" w:rsidRPr="00A6684D" w:rsidRDefault="00BC1126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  <w:r w:rsidRPr="006F3FEE">
              <w:rPr>
                <w:rFonts w:ascii="Garamond" w:hAnsi="Garamond"/>
                <w:b/>
                <w:iCs/>
                <w:color w:val="000000"/>
                <w:lang w:val="en"/>
              </w:rPr>
              <w:t>Engagement</w:t>
            </w:r>
          </w:p>
        </w:tc>
      </w:tr>
      <w:tr w:rsidR="006F3FEE" w:rsidRPr="00BF2325" w:rsidTr="00A9784D">
        <w:trPr>
          <w:jc w:val="center"/>
        </w:trPr>
        <w:tc>
          <w:tcPr>
            <w:tcW w:w="6716" w:type="dxa"/>
            <w:tcBorders>
              <w:bottom w:val="single" w:sz="4" w:space="0" w:color="auto"/>
            </w:tcBorders>
            <w:shd w:val="clear" w:color="auto" w:fill="85B8EB"/>
          </w:tcPr>
          <w:p w:rsidR="006F3FEE" w:rsidRPr="00BF2325" w:rsidRDefault="006F3FEE" w:rsidP="006F3FEE">
            <w:pPr>
              <w:ind w:left="0"/>
              <w:jc w:val="center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/>
                <w:b/>
                <w:bCs/>
                <w:iCs/>
                <w:color w:val="000000"/>
              </w:rPr>
              <w:t>Narrative Themes on What Needs to Change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85B8EB"/>
          </w:tcPr>
          <w:p w:rsidR="006F3FEE" w:rsidRPr="00BF2325" w:rsidRDefault="006F3FEE" w:rsidP="001A0F01">
            <w:pPr>
              <w:jc w:val="center"/>
              <w:rPr>
                <w:rFonts w:ascii="Garamond" w:hAnsi="Garamond"/>
                <w:iCs/>
                <w:color w:val="000000"/>
                <w:lang w:val="en"/>
              </w:rPr>
            </w:pPr>
          </w:p>
        </w:tc>
      </w:tr>
      <w:tr w:rsidR="00B473A9" w:rsidRPr="00BF2325" w:rsidTr="00A9784D">
        <w:trPr>
          <w:jc w:val="center"/>
        </w:trPr>
        <w:tc>
          <w:tcPr>
            <w:tcW w:w="6716" w:type="dxa"/>
            <w:tcBorders>
              <w:bottom w:val="nil"/>
            </w:tcBorders>
            <w:shd w:val="clear" w:color="auto" w:fill="auto"/>
          </w:tcPr>
          <w:p w:rsidR="00B473A9" w:rsidRDefault="00B473A9" w:rsidP="00B473A9">
            <w:pPr>
              <w:ind w:left="0" w:right="0"/>
              <w:rPr>
                <w:rFonts w:ascii="Garamond" w:hAnsi="Garamond"/>
                <w:i/>
                <w:color w:val="000000"/>
                <w:u w:val="single"/>
                <w:lang w:val="en"/>
              </w:rPr>
            </w:pPr>
            <w:r w:rsidRPr="00BC1126">
              <w:rPr>
                <w:rFonts w:ascii="Garamond" w:hAnsi="Garamond"/>
                <w:b/>
                <w:bCs/>
              </w:rPr>
              <w:t>Theme 1</w:t>
            </w:r>
            <w:r>
              <w:rPr>
                <w:rFonts w:ascii="Garamond" w:hAnsi="Garamond"/>
                <w:bCs/>
              </w:rPr>
              <w:t xml:space="preserve">: Provide various ways to involve students in the learning process. </w:t>
            </w:r>
            <w:r w:rsidR="00A9784D">
              <w:rPr>
                <w:rFonts w:ascii="Garamond" w:hAnsi="Garamond"/>
                <w:bCs/>
              </w:rPr>
              <w:br/>
            </w:r>
            <w:r>
              <w:rPr>
                <w:rFonts w:ascii="Garamond" w:hAnsi="Garamond"/>
                <w:bCs/>
                <w:i/>
                <w:u w:val="single"/>
              </w:rPr>
              <w:t>Sample of Comments</w:t>
            </w:r>
          </w:p>
          <w:p w:rsidR="00B473A9" w:rsidRDefault="00B473A9" w:rsidP="00B473A9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 w:cs="Arial"/>
                <w:i/>
              </w:rPr>
              <w:t>“Don’t do non-stop lectures; apply other teaching techniques such as student presentation, homework, etc.”</w:t>
            </w:r>
          </w:p>
          <w:p w:rsidR="00B473A9" w:rsidRDefault="00B473A9" w:rsidP="00B473A9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“Use multiple lesson formats and give concrete examples of how to use them.”</w:t>
            </w:r>
          </w:p>
          <w:p w:rsidR="00B473A9" w:rsidRPr="00BF2325" w:rsidRDefault="00B473A9" w:rsidP="00B473A9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“Online discussions are a better way to interact with peers because more thoughtful reflection occurs.”</w:t>
            </w:r>
          </w:p>
        </w:tc>
        <w:tc>
          <w:tcPr>
            <w:tcW w:w="1856" w:type="dxa"/>
            <w:vMerge w:val="restart"/>
            <w:tcBorders>
              <w:top w:val="nil"/>
            </w:tcBorders>
            <w:shd w:val="clear" w:color="auto" w:fill="auto"/>
          </w:tcPr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  <w:r w:rsidRPr="00B473A9">
              <w:rPr>
                <w:rFonts w:ascii="Garamond" w:hAnsi="Garamond"/>
                <w:b/>
                <w:iCs/>
                <w:color w:val="000000"/>
                <w:lang w:val="en"/>
              </w:rPr>
              <w:t>Engagement</w:t>
            </w:r>
          </w:p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</w:p>
          <w:p w:rsidR="00B473A9" w:rsidRPr="00B473A9" w:rsidRDefault="00B473A9" w:rsidP="00B473A9">
            <w:pPr>
              <w:ind w:left="0"/>
              <w:jc w:val="center"/>
              <w:rPr>
                <w:rFonts w:ascii="Garamond" w:hAnsi="Garamond"/>
                <w:b/>
                <w:iCs/>
                <w:color w:val="000000"/>
                <w:lang w:val="en"/>
              </w:rPr>
            </w:pPr>
            <w:r>
              <w:rPr>
                <w:rFonts w:ascii="Garamond" w:hAnsi="Garamond"/>
                <w:b/>
                <w:iCs/>
                <w:color w:val="000000"/>
                <w:lang w:val="en"/>
              </w:rPr>
              <w:t>Representation</w:t>
            </w:r>
            <w:r w:rsidR="00730AEE">
              <w:rPr>
                <w:rFonts w:ascii="Garamond" w:hAnsi="Garamond"/>
                <w:b/>
                <w:iCs/>
                <w:color w:val="000000"/>
                <w:lang w:val="en"/>
              </w:rPr>
              <w:t xml:space="preserve"> &amp; Expression</w:t>
            </w:r>
          </w:p>
        </w:tc>
      </w:tr>
      <w:tr w:rsidR="00B473A9" w:rsidRPr="00BF2325" w:rsidTr="00A9784D">
        <w:trPr>
          <w:jc w:val="center"/>
        </w:trPr>
        <w:tc>
          <w:tcPr>
            <w:tcW w:w="67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73A9" w:rsidRDefault="00B473A9" w:rsidP="00B473A9">
            <w:pPr>
              <w:ind w:left="0" w:right="0"/>
              <w:rPr>
                <w:rFonts w:ascii="Garamond" w:hAnsi="Garamond"/>
                <w:bCs/>
              </w:rPr>
            </w:pPr>
            <w:r w:rsidRPr="00BC1126">
              <w:rPr>
                <w:rFonts w:ascii="Garamond" w:hAnsi="Garamond"/>
                <w:b/>
                <w:bCs/>
              </w:rPr>
              <w:t>Theme 2</w:t>
            </w:r>
            <w:r>
              <w:rPr>
                <w:rFonts w:ascii="Garamond" w:hAnsi="Garamond"/>
                <w:bCs/>
              </w:rPr>
              <w:t xml:space="preserve">: Provide clear guidelines, outlines, and/or evaluation rubrics for all major course assignments or activities. </w:t>
            </w:r>
          </w:p>
          <w:p w:rsidR="00B473A9" w:rsidRDefault="00B473A9" w:rsidP="00B473A9">
            <w:pPr>
              <w:ind w:left="0" w:right="0"/>
              <w:rPr>
                <w:rFonts w:ascii="Garamond" w:hAnsi="Garamond"/>
                <w:i/>
                <w:color w:val="000000"/>
                <w:u w:val="single"/>
                <w:lang w:val="en"/>
              </w:rPr>
            </w:pPr>
            <w:r>
              <w:rPr>
                <w:rFonts w:ascii="Garamond" w:hAnsi="Garamond"/>
                <w:bCs/>
                <w:i/>
                <w:u w:val="single"/>
              </w:rPr>
              <w:t>Sample of Comments</w:t>
            </w:r>
          </w:p>
          <w:p w:rsidR="00B473A9" w:rsidRDefault="00B473A9" w:rsidP="00B473A9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</w:t>
            </w:r>
            <w:r>
              <w:rPr>
                <w:rFonts w:ascii="Garamond" w:hAnsi="Garamond" w:cs="Arial"/>
                <w:i/>
              </w:rPr>
              <w:t xml:space="preserve">More clarification on assignment due date expectations.” </w:t>
            </w:r>
          </w:p>
          <w:p w:rsidR="00B473A9" w:rsidRDefault="00B473A9" w:rsidP="00B473A9">
            <w:pPr>
              <w:spacing w:after="40"/>
              <w:ind w:left="0" w:right="0"/>
              <w:rPr>
                <w:rFonts w:ascii="Garamond" w:hAnsi="Garamond"/>
                <w:i/>
                <w:color w:val="000000"/>
                <w:lang w:val="en"/>
              </w:rPr>
            </w:pPr>
            <w:r>
              <w:rPr>
                <w:rFonts w:ascii="Garamond" w:hAnsi="Garamond" w:cs="Arial"/>
                <w:i/>
              </w:rPr>
              <w:t>“Have more explicit directions for class/assignments.”</w:t>
            </w:r>
          </w:p>
          <w:p w:rsidR="00B473A9" w:rsidRPr="00B473A9" w:rsidRDefault="00B473A9" w:rsidP="00B473A9">
            <w:pPr>
              <w:spacing w:after="40"/>
              <w:ind w:left="0" w:right="0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  <w:lang w:val="en"/>
              </w:rPr>
              <w:t>“</w:t>
            </w:r>
            <w:r>
              <w:rPr>
                <w:rFonts w:ascii="Garamond" w:hAnsi="Garamond"/>
                <w:i/>
              </w:rPr>
              <w:t>I think it’s important to stress the importance of each assignment, which wasn’t done.”</w:t>
            </w: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73A9" w:rsidRPr="00BF2325" w:rsidRDefault="00B473A9" w:rsidP="006F3FEE">
            <w:pPr>
              <w:rPr>
                <w:rFonts w:ascii="Garamond" w:hAnsi="Garamond"/>
                <w:iCs/>
                <w:color w:val="000000"/>
                <w:lang w:val="en"/>
              </w:rPr>
            </w:pPr>
          </w:p>
        </w:tc>
      </w:tr>
    </w:tbl>
    <w:p w:rsidR="00DD0650" w:rsidRDefault="00A9784D" w:rsidP="00302AC0">
      <w:pPr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0650" w:rsidRPr="009D6BC2">
        <w:rPr>
          <w:rFonts w:ascii="Arial" w:hAnsi="Arial" w:cs="Arial"/>
          <w:b/>
        </w:rPr>
        <w:t>Summary:</w:t>
      </w:r>
      <w:r w:rsidR="00DD0650">
        <w:rPr>
          <w:rFonts w:ascii="Arial" w:hAnsi="Arial" w:cs="Arial"/>
        </w:rPr>
        <w:t xml:space="preserve"> </w:t>
      </w:r>
    </w:p>
    <w:p w:rsidR="00856F61" w:rsidRPr="0092333F" w:rsidRDefault="00A9784D" w:rsidP="00302AC0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Students offered specific instructional strategies that they perceive help them be successful as students. These strategies </w:t>
      </w:r>
      <w:r w:rsidR="00F4154C">
        <w:rPr>
          <w:rFonts w:ascii="Arial" w:hAnsi="Arial" w:cs="Arial"/>
        </w:rPr>
        <w:t xml:space="preserve">form common themes and </w:t>
      </w:r>
      <w:r>
        <w:rPr>
          <w:rFonts w:ascii="Arial" w:hAnsi="Arial" w:cs="Arial"/>
        </w:rPr>
        <w:t>are clearly linked to UDL principles.</w:t>
      </w:r>
    </w:p>
    <w:sectPr w:rsidR="00856F61" w:rsidRPr="0092333F" w:rsidSect="00C835AA">
      <w:headerReference w:type="default" r:id="rId8"/>
      <w:headerReference w:type="first" r:id="rId9"/>
      <w:footerReference w:type="first" r:id="rId10"/>
      <w:pgSz w:w="12240" w:h="15840"/>
      <w:pgMar w:top="1440" w:right="1800" w:bottom="1440" w:left="180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62" w:rsidRDefault="00C10C62">
      <w:r>
        <w:separator/>
      </w:r>
    </w:p>
  </w:endnote>
  <w:endnote w:type="continuationSeparator" w:id="0">
    <w:p w:rsidR="00C10C62" w:rsidRDefault="00C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32" w:rsidRDefault="00661C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0F32" w:rsidRDefault="002E0F32">
                          <w:pPr>
                            <w:ind w:left="2"/>
                            <w:rPr>
                              <w:noProof/>
                              <w:spacing w:val="2"/>
                            </w:rPr>
                          </w:pPr>
                          <w:r>
                            <w:rPr>
                              <w:noProof/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266.4pt;margin-top:-21.6pt;width:294pt;height:2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wvSEG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ind w:left="2"/>
                      <w:rPr>
                        <w:noProof/>
                        <w:spacing w:val="2"/>
                      </w:rPr>
                    </w:pPr>
                    <w:r>
                      <w:rPr>
                        <w:noProof/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6pt;margin-top:-26.65pt;width:275.7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ES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D+w&#10;4RL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62" w:rsidRDefault="00C10C62">
      <w:r>
        <w:separator/>
      </w:r>
    </w:p>
  </w:footnote>
  <w:footnote w:type="continuationSeparator" w:id="0">
    <w:p w:rsidR="00C10C62" w:rsidRDefault="00C1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32" w:rsidRDefault="002E0F32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045950">
      <w:rPr>
        <w:noProof/>
      </w:rPr>
      <w:t>April 11, 2012</w:t>
    </w:r>
    <w:r>
      <w:fldChar w:fldCharType="end"/>
    </w:r>
  </w:p>
  <w:p w:rsidR="002E0F32" w:rsidRDefault="002E0F32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112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AA" w:rsidRDefault="00661C80" w:rsidP="00C835AA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noProof/>
        <w:sz w:val="32"/>
        <w:szCs w:val="32"/>
      </w:rPr>
    </w:pPr>
    <w:r>
      <w:rPr>
        <w:noProof/>
      </w:rPr>
      <w:drawing>
        <wp:inline distT="0" distB="0" distL="0" distR="0">
          <wp:extent cx="1036320" cy="863600"/>
          <wp:effectExtent l="0" t="0" r="0" b="0"/>
          <wp:docPr id="1" name="Picture 2" descr="Description: Description: EnACTD01aR01dP02Z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EnACTD01aR01dP02Z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35AA">
      <w:rPr>
        <w:noProof/>
      </w:rPr>
      <w:tab/>
    </w:r>
    <w:r w:rsidR="00C835AA">
      <w:rPr>
        <w:noProof/>
      </w:rPr>
      <w:tab/>
    </w:r>
    <w:r w:rsidR="00C835AA">
      <w:rPr>
        <w:noProof/>
      </w:rPr>
      <w:tab/>
    </w:r>
    <w:r w:rsidR="00C835AA" w:rsidRPr="00465C3E">
      <w:rPr>
        <w:rFonts w:ascii="Arial" w:hAnsi="Arial" w:cs="Arial"/>
        <w:noProof/>
        <w:sz w:val="32"/>
        <w:szCs w:val="32"/>
      </w:rPr>
      <w:t>Research Brief</w:t>
    </w:r>
  </w:p>
  <w:p w:rsidR="002E0F32" w:rsidRPr="00C835AA" w:rsidRDefault="00C835AA" w:rsidP="00C835AA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noProof/>
        <w:sz w:val="32"/>
        <w:szCs w:val="32"/>
      </w:rPr>
    </w:pPr>
    <w:r>
      <w:rPr>
        <w:noProof/>
      </w:rPr>
      <w:t xml:space="preserve">  </w:t>
    </w:r>
    <w:r w:rsidRPr="00511068">
      <w:rPr>
        <w:rFonts w:ascii="Arial" w:hAnsi="Arial" w:cs="Arial"/>
        <w:b/>
        <w:iCs/>
        <w:color w:val="1C62AA"/>
        <w:sz w:val="18"/>
        <w:szCs w:val="18"/>
      </w:rPr>
      <w:t>udluniverse.com</w:t>
    </w:r>
    <w:r w:rsidR="00661C80"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C80"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32.35pt;margin-top:33pt;width:8.4pt;height:5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zx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BCZczx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61C80"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447040</wp:posOffset>
              </wp:positionH>
              <wp:positionV relativeFrom="page">
                <wp:posOffset>1422400</wp:posOffset>
              </wp:positionV>
              <wp:extent cx="6858000" cy="24892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4892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5.2pt;margin-top:112pt;width:540pt;height:19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5.6pt;height:152.4pt" o:bullet="t">
        <v:imagedata r:id="rId1" o:title="clip_image001"/>
      </v:shape>
    </w:pict>
  </w:numPicBullet>
  <w:numPicBullet w:numPicBulletId="1">
    <w:pict>
      <v:shape id="_x0000_i1051" type="#_x0000_t75" style="width:180pt;height:180pt" o:bullet="t">
        <v:imagedata r:id="rId2" o:title="clip_image003"/>
      </v:shape>
    </w:pict>
  </w:numPicBullet>
  <w:numPicBullet w:numPicBulletId="2">
    <w:pict>
      <v:shape id="_x0000_i1052" type="#_x0000_t75" style="width:2in;height:2in" o:bullet="t">
        <v:imagedata r:id="rId3" o:title="clip_image005"/>
      </v:shape>
    </w:pict>
  </w:numPicBullet>
  <w:abstractNum w:abstractNumId="0">
    <w:nsid w:val="19087050"/>
    <w:multiLevelType w:val="hybridMultilevel"/>
    <w:tmpl w:val="0F54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2">
    <w:nsid w:val="28F75880"/>
    <w:multiLevelType w:val="hybridMultilevel"/>
    <w:tmpl w:val="2A928AF8"/>
    <w:lvl w:ilvl="0" w:tplc="3406470C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5C1E277A"/>
    <w:multiLevelType w:val="hybridMultilevel"/>
    <w:tmpl w:val="3B08F1FC"/>
    <w:lvl w:ilvl="0" w:tplc="3406470C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4E632D"/>
    <w:multiLevelType w:val="hybridMultilevel"/>
    <w:tmpl w:val="8E20E5D6"/>
    <w:lvl w:ilvl="0" w:tplc="C726A412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6D4F376A"/>
    <w:multiLevelType w:val="hybridMultilevel"/>
    <w:tmpl w:val="AD10C8FA"/>
    <w:lvl w:ilvl="0" w:tplc="99EEE754">
      <w:start w:val="1"/>
      <w:numFmt w:val="bullet"/>
      <w:lvlText w:val=""/>
      <w:lvlPicBulletId w:val="1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8"/>
        <w:szCs w:val="28"/>
      </w:rPr>
    </w:lvl>
    <w:lvl w:ilvl="1" w:tplc="3264AB9C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B2"/>
    <w:rsid w:val="00000FDA"/>
    <w:rsid w:val="0001367C"/>
    <w:rsid w:val="00045950"/>
    <w:rsid w:val="000634F6"/>
    <w:rsid w:val="000A425D"/>
    <w:rsid w:val="000E289A"/>
    <w:rsid w:val="000E7452"/>
    <w:rsid w:val="000F4F14"/>
    <w:rsid w:val="00121269"/>
    <w:rsid w:val="001477B2"/>
    <w:rsid w:val="00161551"/>
    <w:rsid w:val="00187D45"/>
    <w:rsid w:val="001A0F01"/>
    <w:rsid w:val="00246E38"/>
    <w:rsid w:val="00263420"/>
    <w:rsid w:val="00286875"/>
    <w:rsid w:val="002D12A9"/>
    <w:rsid w:val="002E0F32"/>
    <w:rsid w:val="00302AC0"/>
    <w:rsid w:val="0031429C"/>
    <w:rsid w:val="0040570C"/>
    <w:rsid w:val="00422AB1"/>
    <w:rsid w:val="00466A53"/>
    <w:rsid w:val="00494812"/>
    <w:rsid w:val="004B51F0"/>
    <w:rsid w:val="004C5473"/>
    <w:rsid w:val="004E1CAE"/>
    <w:rsid w:val="0052177D"/>
    <w:rsid w:val="00567848"/>
    <w:rsid w:val="00585F6D"/>
    <w:rsid w:val="005B7630"/>
    <w:rsid w:val="006131C7"/>
    <w:rsid w:val="00661C80"/>
    <w:rsid w:val="006620AB"/>
    <w:rsid w:val="00664796"/>
    <w:rsid w:val="00692BCC"/>
    <w:rsid w:val="006E02A5"/>
    <w:rsid w:val="006F3D44"/>
    <w:rsid w:val="006F3FEE"/>
    <w:rsid w:val="00730AEE"/>
    <w:rsid w:val="0074159F"/>
    <w:rsid w:val="007C38FE"/>
    <w:rsid w:val="007F77E3"/>
    <w:rsid w:val="008012D0"/>
    <w:rsid w:val="00837DEB"/>
    <w:rsid w:val="00856F61"/>
    <w:rsid w:val="008D5682"/>
    <w:rsid w:val="008D68DF"/>
    <w:rsid w:val="008F4DE5"/>
    <w:rsid w:val="0092333F"/>
    <w:rsid w:val="009240BF"/>
    <w:rsid w:val="009D6BC2"/>
    <w:rsid w:val="009F2867"/>
    <w:rsid w:val="00A00322"/>
    <w:rsid w:val="00A10D59"/>
    <w:rsid w:val="00A40979"/>
    <w:rsid w:val="00A6684D"/>
    <w:rsid w:val="00A9784D"/>
    <w:rsid w:val="00AA357F"/>
    <w:rsid w:val="00B451FC"/>
    <w:rsid w:val="00B4703D"/>
    <w:rsid w:val="00B473A9"/>
    <w:rsid w:val="00B666EF"/>
    <w:rsid w:val="00BA5D52"/>
    <w:rsid w:val="00BC1126"/>
    <w:rsid w:val="00BD0BCB"/>
    <w:rsid w:val="00BF1F9A"/>
    <w:rsid w:val="00C10C62"/>
    <w:rsid w:val="00C47EE4"/>
    <w:rsid w:val="00C835AA"/>
    <w:rsid w:val="00CA249D"/>
    <w:rsid w:val="00D820B3"/>
    <w:rsid w:val="00DD0650"/>
    <w:rsid w:val="00E3055D"/>
    <w:rsid w:val="00E37831"/>
    <w:rsid w:val="00E6570E"/>
    <w:rsid w:val="00ED1357"/>
    <w:rsid w:val="00F232EC"/>
    <w:rsid w:val="00F4154C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5</TotalTime>
  <Pages>1</Pages>
  <Words>402</Words>
  <Characters>2328</Characters>
  <Application>Microsoft Office Word</Application>
  <DocSecurity>4</DocSecurity>
  <Lines>101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Brief</vt:lpstr>
    </vt:vector>
  </TitlesOfParts>
  <Company>Sonoma State University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Brief</dc:title>
  <dc:creator>Education</dc:creator>
  <cp:lastModifiedBy>User</cp:lastModifiedBy>
  <cp:revision>2</cp:revision>
  <cp:lastPrinted>2012-04-11T19:03:00Z</cp:lastPrinted>
  <dcterms:created xsi:type="dcterms:W3CDTF">2012-04-11T19:37:00Z</dcterms:created>
  <dcterms:modified xsi:type="dcterms:W3CDTF">2012-04-11T19:37:00Z</dcterms:modified>
</cp:coreProperties>
</file>