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7B2" w:rsidRPr="00BE6297" w:rsidRDefault="00813ACE" w:rsidP="002E0F32">
      <w:pPr>
        <w:pStyle w:val="BodyText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BE6297">
        <w:rPr>
          <w:rFonts w:ascii="Arial" w:hAnsi="Arial" w:cs="Arial"/>
          <w:b/>
          <w:sz w:val="24"/>
          <w:szCs w:val="24"/>
        </w:rPr>
        <w:t xml:space="preserve">Utility of Online UDL </w:t>
      </w:r>
      <w:r w:rsidR="00AB326F">
        <w:rPr>
          <w:rFonts w:ascii="Arial" w:hAnsi="Arial" w:cs="Arial"/>
          <w:b/>
          <w:sz w:val="24"/>
          <w:szCs w:val="24"/>
        </w:rPr>
        <w:t xml:space="preserve">Video </w:t>
      </w:r>
      <w:r w:rsidRPr="00BE6297">
        <w:rPr>
          <w:rFonts w:ascii="Arial" w:hAnsi="Arial" w:cs="Arial"/>
          <w:b/>
          <w:sz w:val="24"/>
          <w:szCs w:val="24"/>
        </w:rPr>
        <w:t>Case Stories</w:t>
      </w:r>
    </w:p>
    <w:p w:rsidR="001477B2" w:rsidRDefault="002E0F32" w:rsidP="002E0F32">
      <w:pPr>
        <w:pStyle w:val="BodyText"/>
        <w:ind w:left="0" w:firstLine="0"/>
        <w:rPr>
          <w:rFonts w:ascii="Arial" w:hAnsi="Arial" w:cs="Arial"/>
        </w:rPr>
      </w:pPr>
      <w:r w:rsidRPr="009D6BC2">
        <w:rPr>
          <w:rFonts w:ascii="Arial" w:hAnsi="Arial" w:cs="Arial"/>
          <w:b/>
        </w:rPr>
        <w:t>Framing Question:</w:t>
      </w:r>
      <w:r w:rsidR="00813ACE">
        <w:rPr>
          <w:rFonts w:ascii="Arial" w:hAnsi="Arial" w:cs="Arial"/>
        </w:rPr>
        <w:t xml:space="preserve"> </w:t>
      </w:r>
      <w:r w:rsidR="0003207E">
        <w:rPr>
          <w:rFonts w:ascii="Arial" w:hAnsi="Arial" w:cs="Arial"/>
        </w:rPr>
        <w:br/>
      </w:r>
      <w:r w:rsidR="0024657F">
        <w:rPr>
          <w:rFonts w:ascii="Arial" w:hAnsi="Arial" w:cs="Arial"/>
        </w:rPr>
        <w:t>How useful are online UDL V</w:t>
      </w:r>
      <w:r w:rsidR="00813ACE">
        <w:rPr>
          <w:rFonts w:ascii="Arial" w:hAnsi="Arial" w:cs="Arial"/>
        </w:rPr>
        <w:t>ideo Case Stories which showcase faculty efforts at UDL course implementation</w:t>
      </w:r>
      <w:r w:rsidR="00664796">
        <w:rPr>
          <w:rFonts w:ascii="Arial" w:hAnsi="Arial" w:cs="Arial"/>
        </w:rPr>
        <w:t>?</w:t>
      </w:r>
    </w:p>
    <w:p w:rsidR="00664796" w:rsidRDefault="001477B2" w:rsidP="00664796">
      <w:pPr>
        <w:pStyle w:val="BodyText"/>
        <w:ind w:left="0" w:firstLine="0"/>
        <w:rPr>
          <w:rFonts w:ascii="Arial" w:hAnsi="Arial" w:cs="Arial"/>
        </w:rPr>
      </w:pPr>
      <w:r w:rsidRPr="009D6BC2">
        <w:rPr>
          <w:rFonts w:ascii="Arial" w:hAnsi="Arial" w:cs="Arial"/>
          <w:b/>
        </w:rPr>
        <w:t>Method:</w:t>
      </w:r>
      <w:r w:rsidR="009D6BC2">
        <w:rPr>
          <w:rFonts w:ascii="Arial" w:hAnsi="Arial" w:cs="Arial"/>
          <w:b/>
        </w:rPr>
        <w:t xml:space="preserve"> </w:t>
      </w:r>
      <w:r w:rsidR="0003207E">
        <w:rPr>
          <w:rFonts w:ascii="Arial" w:hAnsi="Arial" w:cs="Arial"/>
          <w:b/>
        </w:rPr>
        <w:br/>
      </w:r>
      <w:r w:rsidR="00813ACE">
        <w:rPr>
          <w:rFonts w:ascii="Arial" w:hAnsi="Arial" w:cs="Arial"/>
        </w:rPr>
        <w:t>As a result of repeated cal</w:t>
      </w:r>
      <w:r w:rsidR="00D4063D">
        <w:rPr>
          <w:rFonts w:ascii="Arial" w:hAnsi="Arial" w:cs="Arial"/>
        </w:rPr>
        <w:t>ls for “examples” of how instructors</w:t>
      </w:r>
      <w:r w:rsidR="00813ACE">
        <w:rPr>
          <w:rFonts w:ascii="Arial" w:hAnsi="Arial" w:cs="Arial"/>
        </w:rPr>
        <w:t xml:space="preserve"> implement UDL at the po</w:t>
      </w:r>
      <w:r w:rsidR="0024657F">
        <w:rPr>
          <w:rFonts w:ascii="Arial" w:hAnsi="Arial" w:cs="Arial"/>
        </w:rPr>
        <w:t>st</w:t>
      </w:r>
      <w:r w:rsidR="00813ACE">
        <w:rPr>
          <w:rFonts w:ascii="Arial" w:hAnsi="Arial" w:cs="Arial"/>
        </w:rPr>
        <w:t>secondary level, EnACT~PTD project faculty were</w:t>
      </w:r>
      <w:r w:rsidR="0031429C">
        <w:rPr>
          <w:rFonts w:ascii="Arial" w:hAnsi="Arial" w:cs="Arial"/>
        </w:rPr>
        <w:t xml:space="preserve"> </w:t>
      </w:r>
      <w:r w:rsidR="00813ACE">
        <w:rPr>
          <w:rFonts w:ascii="Arial" w:hAnsi="Arial" w:cs="Arial"/>
        </w:rPr>
        <w:t>enc</w:t>
      </w:r>
      <w:r w:rsidR="0024657F">
        <w:rPr>
          <w:rFonts w:ascii="Arial" w:hAnsi="Arial" w:cs="Arial"/>
        </w:rPr>
        <w:t>ouraged to develop and publish Video C</w:t>
      </w:r>
      <w:r w:rsidR="00813ACE">
        <w:rPr>
          <w:rFonts w:ascii="Arial" w:hAnsi="Arial" w:cs="Arial"/>
        </w:rPr>
        <w:t>ase Stories which reflected their UDL implementation efforts.</w:t>
      </w:r>
      <w:r w:rsidR="0024657F">
        <w:rPr>
          <w:rFonts w:ascii="Arial" w:hAnsi="Arial" w:cs="Arial"/>
        </w:rPr>
        <w:t xml:space="preserve"> </w:t>
      </w:r>
      <w:r w:rsidR="00AB326F">
        <w:rPr>
          <w:rFonts w:ascii="Arial" w:hAnsi="Arial" w:cs="Arial"/>
        </w:rPr>
        <w:t xml:space="preserve"> A</w:t>
      </w:r>
      <w:r w:rsidR="00813ACE">
        <w:rPr>
          <w:rFonts w:ascii="Arial" w:hAnsi="Arial" w:cs="Arial"/>
        </w:rPr>
        <w:t xml:space="preserve">ll project faculty were asked to </w:t>
      </w:r>
      <w:r w:rsidR="000F0B5B">
        <w:rPr>
          <w:rFonts w:ascii="Arial" w:hAnsi="Arial" w:cs="Arial"/>
        </w:rPr>
        <w:t xml:space="preserve">examine and </w:t>
      </w:r>
      <w:r w:rsidR="00D4063D">
        <w:rPr>
          <w:rFonts w:ascii="Arial" w:hAnsi="Arial" w:cs="Arial"/>
        </w:rPr>
        <w:t xml:space="preserve">subsequently </w:t>
      </w:r>
      <w:r w:rsidR="000F0B5B">
        <w:rPr>
          <w:rFonts w:ascii="Arial" w:hAnsi="Arial" w:cs="Arial"/>
        </w:rPr>
        <w:t>rate exemplars includi</w:t>
      </w:r>
      <w:r w:rsidR="00D4063D">
        <w:rPr>
          <w:rFonts w:ascii="Arial" w:hAnsi="Arial" w:cs="Arial"/>
        </w:rPr>
        <w:t xml:space="preserve">ng the </w:t>
      </w:r>
      <w:r w:rsidR="00AB326F">
        <w:rPr>
          <w:rFonts w:ascii="Arial" w:hAnsi="Arial" w:cs="Arial"/>
        </w:rPr>
        <w:t xml:space="preserve">Video </w:t>
      </w:r>
      <w:r w:rsidR="00D4063D">
        <w:rPr>
          <w:rFonts w:ascii="Arial" w:hAnsi="Arial" w:cs="Arial"/>
        </w:rPr>
        <w:t>Case Story</w:t>
      </w:r>
      <w:r w:rsidR="000F0B5B">
        <w:rPr>
          <w:rFonts w:ascii="Arial" w:hAnsi="Arial" w:cs="Arial"/>
        </w:rPr>
        <w:t xml:space="preserve"> noted below</w:t>
      </w:r>
      <w:r w:rsidR="00813ACE">
        <w:rPr>
          <w:rFonts w:ascii="Arial" w:hAnsi="Arial" w:cs="Arial"/>
        </w:rPr>
        <w:t>.</w:t>
      </w:r>
    </w:p>
    <w:p w:rsidR="001477B2" w:rsidRDefault="00302AC0" w:rsidP="00664796">
      <w:pPr>
        <w:pStyle w:val="BodyText"/>
        <w:ind w:left="0" w:firstLine="0"/>
        <w:rPr>
          <w:rFonts w:ascii="Arial" w:hAnsi="Arial" w:cs="Arial"/>
          <w:b/>
        </w:rPr>
      </w:pPr>
      <w:r w:rsidRPr="009D6BC2">
        <w:rPr>
          <w:rFonts w:ascii="Arial" w:hAnsi="Arial" w:cs="Arial"/>
          <w:b/>
        </w:rPr>
        <w:t>Results</w:t>
      </w:r>
      <w:r w:rsidR="001477B2" w:rsidRPr="009D6BC2">
        <w:rPr>
          <w:rFonts w:ascii="Arial" w:hAnsi="Arial" w:cs="Arial"/>
          <w:b/>
        </w:rPr>
        <w:t>:</w:t>
      </w:r>
    </w:p>
    <w:p w:rsidR="006606C8" w:rsidRPr="000F0B5B" w:rsidRDefault="008734B9" w:rsidP="000F0B5B">
      <w:pPr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Video </w:t>
      </w:r>
      <w:r w:rsidR="00AB326F">
        <w:rPr>
          <w:rFonts w:ascii="Arial" w:hAnsi="Arial" w:cs="Arial"/>
          <w:b/>
        </w:rPr>
        <w:t xml:space="preserve">Case Story by </w:t>
      </w:r>
      <w:bookmarkStart w:id="0" w:name="_GoBack"/>
      <w:bookmarkEnd w:id="0"/>
      <w:r w:rsidR="006606C8" w:rsidRPr="000F0B5B">
        <w:rPr>
          <w:rFonts w:ascii="Arial" w:hAnsi="Arial" w:cs="Arial"/>
          <w:b/>
        </w:rPr>
        <w:t>Professor Brian Wilson</w:t>
      </w:r>
    </w:p>
    <w:tbl>
      <w:tblPr>
        <w:tblW w:w="10187" w:type="dxa"/>
        <w:jc w:val="center"/>
        <w:tblInd w:w="-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1"/>
        <w:gridCol w:w="807"/>
        <w:gridCol w:w="916"/>
        <w:gridCol w:w="1032"/>
        <w:gridCol w:w="696"/>
        <w:gridCol w:w="842"/>
        <w:gridCol w:w="652"/>
        <w:gridCol w:w="1291"/>
      </w:tblGrid>
      <w:tr w:rsidR="002B0D79" w:rsidRPr="00E65E89" w:rsidTr="008734B9">
        <w:trPr>
          <w:trHeight w:val="80"/>
          <w:jc w:val="center"/>
        </w:trPr>
        <w:tc>
          <w:tcPr>
            <w:tcW w:w="39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5B8EB"/>
            <w:vAlign w:val="bottom"/>
          </w:tcPr>
          <w:p w:rsidR="006606C8" w:rsidRPr="006606C8" w:rsidRDefault="006606C8" w:rsidP="00DD24C4">
            <w:pPr>
              <w:ind w:left="0"/>
              <w:jc w:val="center"/>
              <w:rPr>
                <w:rFonts w:ascii="Garamond" w:hAnsi="Garamond"/>
                <w:b/>
              </w:rPr>
            </w:pPr>
            <w:r w:rsidRPr="006606C8">
              <w:rPr>
                <w:rFonts w:ascii="Garamond" w:hAnsi="Garamond"/>
                <w:b/>
              </w:rPr>
              <w:t>Statement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85B8EB"/>
            <w:vAlign w:val="bottom"/>
          </w:tcPr>
          <w:p w:rsidR="006606C8" w:rsidRPr="00E65E89" w:rsidRDefault="006606C8" w:rsidP="0024657F">
            <w:pPr>
              <w:ind w:left="-108"/>
              <w:rPr>
                <w:rFonts w:ascii="Garamond" w:hAnsi="Garamond"/>
                <w:b/>
              </w:rPr>
            </w:pPr>
            <w:r w:rsidRPr="00E65E89">
              <w:rPr>
                <w:rFonts w:ascii="Garamond" w:hAnsi="Garamond"/>
                <w:b/>
              </w:rPr>
              <w:t>Strongly Disagree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right w:val="nil"/>
            </w:tcBorders>
            <w:shd w:val="clear" w:color="auto" w:fill="85B8EB"/>
            <w:vAlign w:val="bottom"/>
          </w:tcPr>
          <w:p w:rsidR="006606C8" w:rsidRPr="00E65E89" w:rsidRDefault="008734B9" w:rsidP="0024657F">
            <w:pPr>
              <w:ind w:left="-105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  </w:t>
            </w:r>
            <w:r w:rsidR="006606C8" w:rsidRPr="00E65E89">
              <w:rPr>
                <w:rFonts w:ascii="Garamond" w:hAnsi="Garamond"/>
                <w:b/>
              </w:rPr>
              <w:t>Disagree</w:t>
            </w:r>
          </w:p>
        </w:tc>
        <w:tc>
          <w:tcPr>
            <w:tcW w:w="1032" w:type="dxa"/>
            <w:tcBorders>
              <w:top w:val="single" w:sz="4" w:space="0" w:color="auto"/>
              <w:left w:val="nil"/>
              <w:right w:val="nil"/>
            </w:tcBorders>
            <w:shd w:val="clear" w:color="auto" w:fill="85B8EB"/>
            <w:vAlign w:val="bottom"/>
          </w:tcPr>
          <w:p w:rsidR="0024657F" w:rsidRDefault="006606C8" w:rsidP="008734B9">
            <w:pPr>
              <w:ind w:left="-328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Neither </w:t>
            </w:r>
            <w:r w:rsidR="0024657F">
              <w:rPr>
                <w:rFonts w:ascii="Garamond" w:hAnsi="Garamond"/>
                <w:b/>
              </w:rPr>
              <w:t xml:space="preserve">  </w:t>
            </w:r>
            <w:r>
              <w:rPr>
                <w:rFonts w:ascii="Garamond" w:hAnsi="Garamond"/>
                <w:b/>
              </w:rPr>
              <w:t>Disagree</w:t>
            </w:r>
          </w:p>
          <w:p w:rsidR="006606C8" w:rsidRPr="00E65E89" w:rsidRDefault="006606C8" w:rsidP="008734B9">
            <w:pPr>
              <w:ind w:left="-328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 </w:t>
            </w:r>
            <w:r w:rsidR="0024657F">
              <w:rPr>
                <w:rFonts w:ascii="Garamond" w:hAnsi="Garamond"/>
                <w:b/>
              </w:rPr>
              <w:t>n</w:t>
            </w:r>
            <w:r>
              <w:rPr>
                <w:rFonts w:ascii="Garamond" w:hAnsi="Garamond"/>
                <w:b/>
              </w:rPr>
              <w:t>or</w:t>
            </w:r>
            <w:r w:rsidRPr="00E65E89">
              <w:rPr>
                <w:rFonts w:ascii="Garamond" w:hAnsi="Garamond"/>
                <w:b/>
              </w:rPr>
              <w:t xml:space="preserve"> Agree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5B8EB"/>
            <w:vAlign w:val="bottom"/>
          </w:tcPr>
          <w:p w:rsidR="006606C8" w:rsidRPr="00E65E89" w:rsidRDefault="006606C8" w:rsidP="00E34480">
            <w:pPr>
              <w:jc w:val="center"/>
              <w:rPr>
                <w:rFonts w:ascii="Garamond" w:hAnsi="Garamond"/>
                <w:b/>
              </w:rPr>
            </w:pPr>
          </w:p>
          <w:p w:rsidR="006606C8" w:rsidRPr="00E65E89" w:rsidRDefault="006606C8" w:rsidP="00E34480">
            <w:pPr>
              <w:jc w:val="center"/>
              <w:rPr>
                <w:rFonts w:ascii="Garamond" w:hAnsi="Garamond"/>
                <w:b/>
              </w:rPr>
            </w:pPr>
          </w:p>
          <w:p w:rsidR="006606C8" w:rsidRPr="00E65E89" w:rsidRDefault="006606C8" w:rsidP="00E34480">
            <w:pPr>
              <w:jc w:val="center"/>
              <w:rPr>
                <w:rFonts w:ascii="Garamond" w:hAnsi="Garamond"/>
                <w:b/>
              </w:rPr>
            </w:pPr>
          </w:p>
          <w:p w:rsidR="006606C8" w:rsidRPr="00E65E89" w:rsidRDefault="006606C8" w:rsidP="006606C8">
            <w:pPr>
              <w:ind w:left="0"/>
              <w:rPr>
                <w:rFonts w:ascii="Garamond" w:hAnsi="Garamond"/>
                <w:b/>
              </w:rPr>
            </w:pPr>
            <w:r w:rsidRPr="00E65E89">
              <w:rPr>
                <w:rFonts w:ascii="Garamond" w:hAnsi="Garamond"/>
                <w:b/>
              </w:rPr>
              <w:t>Agree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5B8EB"/>
            <w:vAlign w:val="bottom"/>
          </w:tcPr>
          <w:p w:rsidR="006606C8" w:rsidRPr="00E65E89" w:rsidRDefault="006606C8" w:rsidP="008734B9">
            <w:pPr>
              <w:ind w:left="-346" w:firstLine="14"/>
              <w:jc w:val="center"/>
              <w:rPr>
                <w:rFonts w:ascii="Garamond" w:hAnsi="Garamond"/>
                <w:b/>
              </w:rPr>
            </w:pPr>
            <w:r w:rsidRPr="00E65E89">
              <w:rPr>
                <w:rFonts w:ascii="Garamond" w:hAnsi="Garamond"/>
                <w:b/>
              </w:rPr>
              <w:t xml:space="preserve">Strongly </w:t>
            </w:r>
            <w:r w:rsidR="0024657F">
              <w:rPr>
                <w:rFonts w:ascii="Garamond" w:hAnsi="Garamond"/>
                <w:b/>
              </w:rPr>
              <w:t xml:space="preserve">  </w:t>
            </w:r>
            <w:r w:rsidRPr="00E65E89">
              <w:rPr>
                <w:rFonts w:ascii="Garamond" w:hAnsi="Garamond"/>
                <w:b/>
              </w:rPr>
              <w:t>Agree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85B8EB"/>
            <w:vAlign w:val="bottom"/>
          </w:tcPr>
          <w:p w:rsidR="006606C8" w:rsidRPr="00E65E89" w:rsidRDefault="006606C8" w:rsidP="006606C8">
            <w:pPr>
              <w:ind w:left="0"/>
              <w:rPr>
                <w:rFonts w:ascii="Garamond" w:hAnsi="Garamond"/>
                <w:b/>
              </w:rPr>
            </w:pPr>
            <w:r w:rsidRPr="00E65E89">
              <w:rPr>
                <w:rFonts w:ascii="Garamond" w:hAnsi="Garamond"/>
                <w:b/>
              </w:rPr>
              <w:t>Mean Score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</w:tcBorders>
            <w:shd w:val="clear" w:color="auto" w:fill="85B8EB"/>
            <w:vAlign w:val="bottom"/>
          </w:tcPr>
          <w:p w:rsidR="006606C8" w:rsidRPr="00E65E89" w:rsidRDefault="006606C8" w:rsidP="008734B9">
            <w:pPr>
              <w:ind w:left="-40"/>
              <w:rPr>
                <w:rFonts w:ascii="Garamond" w:hAnsi="Garamond"/>
                <w:b/>
              </w:rPr>
            </w:pPr>
            <w:r w:rsidRPr="00E65E89">
              <w:rPr>
                <w:rFonts w:ascii="Garamond" w:hAnsi="Garamond"/>
                <w:b/>
              </w:rPr>
              <w:t>Interpretation</w:t>
            </w:r>
          </w:p>
        </w:tc>
      </w:tr>
      <w:tr w:rsidR="002B0D79" w:rsidRPr="00E65E89" w:rsidTr="008734B9">
        <w:trPr>
          <w:trHeight w:val="656"/>
          <w:jc w:val="center"/>
        </w:trPr>
        <w:tc>
          <w:tcPr>
            <w:tcW w:w="3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4D26" w:rsidRDefault="006606C8" w:rsidP="00644134">
            <w:pPr>
              <w:ind w:left="0"/>
              <w:rPr>
                <w:rFonts w:ascii="Garamond" w:hAnsi="Garamond"/>
              </w:rPr>
            </w:pPr>
            <w:r w:rsidRPr="006606C8">
              <w:rPr>
                <w:rFonts w:ascii="Garamond" w:hAnsi="Garamond"/>
              </w:rPr>
              <w:t>This resource offers useful information that can</w:t>
            </w:r>
          </w:p>
          <w:p w:rsidR="006606C8" w:rsidRPr="006606C8" w:rsidRDefault="006606C8" w:rsidP="00644134">
            <w:pPr>
              <w:ind w:left="0"/>
              <w:rPr>
                <w:rFonts w:ascii="Garamond" w:hAnsi="Garamond"/>
              </w:rPr>
            </w:pPr>
            <w:r w:rsidRPr="006606C8">
              <w:rPr>
                <w:rFonts w:ascii="Garamond" w:hAnsi="Garamond"/>
              </w:rPr>
              <w:t>be applied to my classroom teaching.</w:t>
            </w:r>
          </w:p>
        </w:tc>
        <w:tc>
          <w:tcPr>
            <w:tcW w:w="807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6606C8" w:rsidRPr="00E65E89" w:rsidRDefault="0024657F" w:rsidP="006606C8">
            <w:pPr>
              <w:ind w:left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</w:t>
            </w:r>
            <w:r w:rsidR="006606C8" w:rsidRPr="00E65E89">
              <w:rPr>
                <w:rFonts w:ascii="Garamond" w:hAnsi="Garamond"/>
              </w:rPr>
              <w:t>0.0%</w:t>
            </w:r>
          </w:p>
        </w:tc>
        <w:tc>
          <w:tcPr>
            <w:tcW w:w="9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606C8" w:rsidRPr="00E65E89" w:rsidRDefault="0024657F" w:rsidP="006606C8">
            <w:pPr>
              <w:ind w:left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</w:t>
            </w:r>
            <w:r w:rsidR="006606C8" w:rsidRPr="00E65E89">
              <w:rPr>
                <w:rFonts w:ascii="Garamond" w:hAnsi="Garamond"/>
              </w:rPr>
              <w:t>0.0%</w:t>
            </w:r>
          </w:p>
        </w:tc>
        <w:tc>
          <w:tcPr>
            <w:tcW w:w="103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606C8" w:rsidRPr="00E65E89" w:rsidRDefault="0024657F" w:rsidP="006606C8">
            <w:pPr>
              <w:ind w:left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</w:t>
            </w:r>
            <w:r w:rsidR="006606C8" w:rsidRPr="00E65E89">
              <w:rPr>
                <w:rFonts w:ascii="Garamond" w:hAnsi="Garamond"/>
              </w:rPr>
              <w:t>11.5%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606C8" w:rsidRPr="00E65E89" w:rsidRDefault="006606C8" w:rsidP="006606C8">
            <w:pPr>
              <w:ind w:left="0"/>
              <w:rPr>
                <w:rFonts w:ascii="Garamond" w:hAnsi="Garamond"/>
              </w:rPr>
            </w:pPr>
            <w:r w:rsidRPr="00E65E89">
              <w:rPr>
                <w:rFonts w:ascii="Garamond" w:hAnsi="Garamond"/>
              </w:rPr>
              <w:t>38.5%</w:t>
            </w:r>
          </w:p>
        </w:tc>
        <w:tc>
          <w:tcPr>
            <w:tcW w:w="84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85B8EB"/>
            <w:vAlign w:val="center"/>
          </w:tcPr>
          <w:p w:rsidR="006606C8" w:rsidRPr="00E65E89" w:rsidRDefault="006606C8" w:rsidP="0024657F">
            <w:pPr>
              <w:ind w:left="76"/>
              <w:rPr>
                <w:rFonts w:ascii="Garamond" w:hAnsi="Garamond"/>
                <w:b/>
              </w:rPr>
            </w:pPr>
            <w:r w:rsidRPr="00E65E89">
              <w:rPr>
                <w:rFonts w:ascii="Garamond" w:hAnsi="Garamond"/>
                <w:b/>
              </w:rPr>
              <w:t>50.0%</w:t>
            </w:r>
          </w:p>
        </w:tc>
        <w:tc>
          <w:tcPr>
            <w:tcW w:w="652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6606C8" w:rsidRPr="00E65E89" w:rsidRDefault="0024657F" w:rsidP="006606C8">
            <w:pPr>
              <w:ind w:left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</w:t>
            </w:r>
            <w:r w:rsidR="006606C8" w:rsidRPr="00E65E89">
              <w:rPr>
                <w:rFonts w:ascii="Garamond" w:hAnsi="Garamond"/>
              </w:rPr>
              <w:t>4.38</w:t>
            </w:r>
          </w:p>
        </w:tc>
        <w:tc>
          <w:tcPr>
            <w:tcW w:w="1291" w:type="dxa"/>
            <w:tcBorders>
              <w:left w:val="nil"/>
            </w:tcBorders>
            <w:shd w:val="clear" w:color="auto" w:fill="auto"/>
            <w:vAlign w:val="center"/>
          </w:tcPr>
          <w:p w:rsidR="001E4102" w:rsidRDefault="006606C8" w:rsidP="006606C8">
            <w:pPr>
              <w:ind w:left="0"/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>Agree to</w:t>
            </w:r>
            <w:r w:rsidRPr="00E65E89">
              <w:rPr>
                <w:rFonts w:ascii="Garamond" w:hAnsi="Garamond"/>
                <w:i/>
              </w:rPr>
              <w:t xml:space="preserve"> </w:t>
            </w:r>
          </w:p>
          <w:p w:rsidR="006606C8" w:rsidRPr="00E65E89" w:rsidRDefault="006606C8" w:rsidP="006606C8">
            <w:pPr>
              <w:ind w:left="0"/>
              <w:rPr>
                <w:rFonts w:ascii="Garamond" w:hAnsi="Garamond"/>
                <w:i/>
              </w:rPr>
            </w:pPr>
            <w:r w:rsidRPr="00E65E89">
              <w:rPr>
                <w:rFonts w:ascii="Garamond" w:hAnsi="Garamond"/>
                <w:i/>
              </w:rPr>
              <w:t>Strongly Agree</w:t>
            </w:r>
          </w:p>
        </w:tc>
      </w:tr>
      <w:tr w:rsidR="00644134" w:rsidRPr="00E65E89" w:rsidTr="008734B9">
        <w:trPr>
          <w:trHeight w:val="810"/>
          <w:jc w:val="center"/>
        </w:trPr>
        <w:tc>
          <w:tcPr>
            <w:tcW w:w="39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4D26" w:rsidRDefault="006606C8" w:rsidP="00424D26">
            <w:pPr>
              <w:ind w:left="0"/>
              <w:rPr>
                <w:rFonts w:ascii="Garamond" w:hAnsi="Garamond"/>
              </w:rPr>
            </w:pPr>
            <w:r w:rsidRPr="00424D26">
              <w:rPr>
                <w:rFonts w:ascii="Garamond" w:hAnsi="Garamond"/>
              </w:rPr>
              <w:t>I will likely explo</w:t>
            </w:r>
            <w:r w:rsidR="00424D26">
              <w:rPr>
                <w:rFonts w:ascii="Garamond" w:hAnsi="Garamond"/>
              </w:rPr>
              <w:t xml:space="preserve">re other examples to learn more </w:t>
            </w:r>
            <w:r w:rsidRPr="00424D26">
              <w:rPr>
                <w:rFonts w:ascii="Garamond" w:hAnsi="Garamond"/>
              </w:rPr>
              <w:t xml:space="preserve">about how faculty have implemented UDL into </w:t>
            </w:r>
          </w:p>
          <w:p w:rsidR="006606C8" w:rsidRPr="00424D26" w:rsidRDefault="006606C8" w:rsidP="00424D26">
            <w:pPr>
              <w:ind w:left="0"/>
              <w:rPr>
                <w:rFonts w:ascii="Garamond" w:hAnsi="Garamond"/>
              </w:rPr>
            </w:pPr>
            <w:r w:rsidRPr="00424D26">
              <w:rPr>
                <w:rFonts w:ascii="Garamond" w:hAnsi="Garamond"/>
              </w:rPr>
              <w:t>their teaching.</w:t>
            </w:r>
          </w:p>
        </w:tc>
        <w:tc>
          <w:tcPr>
            <w:tcW w:w="807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6606C8" w:rsidRPr="00E65E89" w:rsidRDefault="0024657F" w:rsidP="006606C8">
            <w:pPr>
              <w:ind w:left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</w:t>
            </w:r>
            <w:r w:rsidR="006606C8" w:rsidRPr="00E65E89">
              <w:rPr>
                <w:rFonts w:ascii="Garamond" w:hAnsi="Garamond"/>
              </w:rPr>
              <w:t>0.0%</w:t>
            </w:r>
          </w:p>
        </w:tc>
        <w:tc>
          <w:tcPr>
            <w:tcW w:w="9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606C8" w:rsidRPr="00E65E89" w:rsidRDefault="0024657F" w:rsidP="006606C8">
            <w:pPr>
              <w:ind w:left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</w:t>
            </w:r>
            <w:r w:rsidR="006606C8" w:rsidRPr="00E65E89">
              <w:rPr>
                <w:rFonts w:ascii="Garamond" w:hAnsi="Garamond"/>
              </w:rPr>
              <w:t>0.0%</w:t>
            </w:r>
          </w:p>
        </w:tc>
        <w:tc>
          <w:tcPr>
            <w:tcW w:w="103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606C8" w:rsidRPr="00E65E89" w:rsidRDefault="0024657F" w:rsidP="006606C8">
            <w:pPr>
              <w:ind w:left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 </w:t>
            </w:r>
            <w:r w:rsidR="006606C8" w:rsidRPr="00E65E89">
              <w:rPr>
                <w:rFonts w:ascii="Garamond" w:hAnsi="Garamond"/>
              </w:rPr>
              <w:t>0.0%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6606C8" w:rsidRPr="00E65E89" w:rsidRDefault="006606C8" w:rsidP="006606C8">
            <w:pPr>
              <w:ind w:left="0"/>
              <w:rPr>
                <w:rFonts w:ascii="Garamond" w:hAnsi="Garamond"/>
              </w:rPr>
            </w:pPr>
            <w:r w:rsidRPr="00E65E89">
              <w:rPr>
                <w:rFonts w:ascii="Garamond" w:hAnsi="Garamond"/>
              </w:rPr>
              <w:t>36.0%</w:t>
            </w:r>
          </w:p>
        </w:tc>
        <w:tc>
          <w:tcPr>
            <w:tcW w:w="842" w:type="dxa"/>
            <w:tcBorders>
              <w:left w:val="nil"/>
              <w:right w:val="single" w:sz="4" w:space="0" w:color="auto"/>
            </w:tcBorders>
            <w:shd w:val="clear" w:color="auto" w:fill="85B8EB"/>
            <w:vAlign w:val="center"/>
          </w:tcPr>
          <w:p w:rsidR="006606C8" w:rsidRPr="00E65E89" w:rsidRDefault="006606C8" w:rsidP="0024657F">
            <w:pPr>
              <w:ind w:left="76"/>
              <w:rPr>
                <w:rFonts w:ascii="Garamond" w:hAnsi="Garamond"/>
                <w:b/>
              </w:rPr>
            </w:pPr>
            <w:r w:rsidRPr="00E65E89">
              <w:rPr>
                <w:rFonts w:ascii="Garamond" w:hAnsi="Garamond"/>
                <w:b/>
              </w:rPr>
              <w:t>64.0%</w:t>
            </w:r>
          </w:p>
        </w:tc>
        <w:tc>
          <w:tcPr>
            <w:tcW w:w="652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6606C8" w:rsidRPr="00E65E89" w:rsidRDefault="0024657F" w:rsidP="006606C8">
            <w:pPr>
              <w:ind w:left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</w:t>
            </w:r>
            <w:r w:rsidR="006606C8" w:rsidRPr="00E65E89">
              <w:rPr>
                <w:rFonts w:ascii="Garamond" w:hAnsi="Garamond"/>
              </w:rPr>
              <w:t>4.64</w:t>
            </w:r>
          </w:p>
        </w:tc>
        <w:tc>
          <w:tcPr>
            <w:tcW w:w="1291" w:type="dxa"/>
            <w:tcBorders>
              <w:left w:val="nil"/>
            </w:tcBorders>
            <w:shd w:val="clear" w:color="auto" w:fill="auto"/>
            <w:vAlign w:val="center"/>
          </w:tcPr>
          <w:p w:rsidR="001E4102" w:rsidRDefault="006606C8" w:rsidP="006606C8">
            <w:pPr>
              <w:ind w:left="0"/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 xml:space="preserve">Agree to </w:t>
            </w:r>
          </w:p>
          <w:p w:rsidR="006606C8" w:rsidRPr="00E65E89" w:rsidRDefault="006606C8" w:rsidP="006606C8">
            <w:pPr>
              <w:ind w:left="0"/>
              <w:rPr>
                <w:rFonts w:ascii="Garamond" w:hAnsi="Garamond"/>
                <w:i/>
              </w:rPr>
            </w:pPr>
            <w:r w:rsidRPr="00E65E89">
              <w:rPr>
                <w:rFonts w:ascii="Garamond" w:hAnsi="Garamond"/>
                <w:i/>
              </w:rPr>
              <w:t>Strongly Agree</w:t>
            </w:r>
          </w:p>
        </w:tc>
      </w:tr>
      <w:tr w:rsidR="00644134" w:rsidRPr="00E65E89" w:rsidTr="008734B9">
        <w:trPr>
          <w:trHeight w:val="818"/>
          <w:jc w:val="center"/>
        </w:trPr>
        <w:tc>
          <w:tcPr>
            <w:tcW w:w="3951" w:type="dxa"/>
            <w:shd w:val="clear" w:color="auto" w:fill="auto"/>
            <w:vAlign w:val="center"/>
          </w:tcPr>
          <w:p w:rsidR="00424D26" w:rsidRDefault="006606C8" w:rsidP="00424D26">
            <w:pPr>
              <w:ind w:left="0"/>
              <w:rPr>
                <w:rFonts w:ascii="Garamond" w:hAnsi="Garamond"/>
              </w:rPr>
            </w:pPr>
            <w:r w:rsidRPr="00424D26">
              <w:rPr>
                <w:rFonts w:ascii="Garamond" w:hAnsi="Garamond"/>
              </w:rPr>
              <w:t xml:space="preserve">I will likely refer colleagues to similar examples </w:t>
            </w:r>
          </w:p>
          <w:p w:rsidR="00424D26" w:rsidRDefault="00424D26" w:rsidP="00424D26">
            <w:pPr>
              <w:ind w:left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o</w:t>
            </w:r>
            <w:r w:rsidR="006606C8" w:rsidRPr="00424D26">
              <w:rPr>
                <w:rFonts w:ascii="Garamond" w:hAnsi="Garamond"/>
              </w:rPr>
              <w:t>n</w:t>
            </w:r>
            <w:r>
              <w:rPr>
                <w:rFonts w:ascii="Garamond" w:hAnsi="Garamond"/>
              </w:rPr>
              <w:t xml:space="preserve"> </w:t>
            </w:r>
            <w:r w:rsidR="006606C8" w:rsidRPr="00424D26">
              <w:rPr>
                <w:rFonts w:ascii="Garamond" w:hAnsi="Garamond"/>
              </w:rPr>
              <w:t xml:space="preserve">how faculty have implemented UDL into </w:t>
            </w:r>
          </w:p>
          <w:p w:rsidR="006606C8" w:rsidRPr="006606C8" w:rsidRDefault="006606C8" w:rsidP="00424D26">
            <w:pPr>
              <w:ind w:left="0"/>
              <w:rPr>
                <w:rFonts w:ascii="Garamond" w:hAnsi="Garamond"/>
                <w:b/>
              </w:rPr>
            </w:pPr>
            <w:r w:rsidRPr="00424D26">
              <w:rPr>
                <w:rFonts w:ascii="Garamond" w:hAnsi="Garamond"/>
              </w:rPr>
              <w:t>their teaching.</w:t>
            </w:r>
          </w:p>
        </w:tc>
        <w:tc>
          <w:tcPr>
            <w:tcW w:w="807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6606C8" w:rsidRPr="00E65E89" w:rsidRDefault="0024657F" w:rsidP="006606C8">
            <w:pPr>
              <w:ind w:left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</w:t>
            </w:r>
            <w:r w:rsidR="006606C8" w:rsidRPr="00E65E89">
              <w:rPr>
                <w:rFonts w:ascii="Garamond" w:hAnsi="Garamond"/>
              </w:rPr>
              <w:t>0.0%</w:t>
            </w:r>
          </w:p>
        </w:tc>
        <w:tc>
          <w:tcPr>
            <w:tcW w:w="91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606C8" w:rsidRPr="00E65E89" w:rsidRDefault="0024657F" w:rsidP="006606C8">
            <w:pPr>
              <w:ind w:left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</w:t>
            </w:r>
            <w:r w:rsidR="006606C8" w:rsidRPr="00E65E89">
              <w:rPr>
                <w:rFonts w:ascii="Garamond" w:hAnsi="Garamond"/>
              </w:rPr>
              <w:t>0.0%</w:t>
            </w:r>
          </w:p>
        </w:tc>
        <w:tc>
          <w:tcPr>
            <w:tcW w:w="103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606C8" w:rsidRPr="00E65E89" w:rsidRDefault="0024657F" w:rsidP="006606C8">
            <w:pPr>
              <w:ind w:left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</w:t>
            </w:r>
            <w:r w:rsidR="006606C8" w:rsidRPr="00E65E89">
              <w:rPr>
                <w:rFonts w:ascii="Garamond" w:hAnsi="Garamond"/>
              </w:rPr>
              <w:t>11.5%</w:t>
            </w:r>
          </w:p>
        </w:tc>
        <w:tc>
          <w:tcPr>
            <w:tcW w:w="0" w:type="auto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6606C8" w:rsidRPr="00E65E89" w:rsidRDefault="006606C8" w:rsidP="006606C8">
            <w:pPr>
              <w:ind w:left="0"/>
              <w:rPr>
                <w:rFonts w:ascii="Garamond" w:hAnsi="Garamond"/>
              </w:rPr>
            </w:pPr>
            <w:r w:rsidRPr="00E65E89">
              <w:rPr>
                <w:rFonts w:ascii="Garamond" w:hAnsi="Garamond"/>
              </w:rPr>
              <w:t>23.1%</w:t>
            </w:r>
          </w:p>
        </w:tc>
        <w:tc>
          <w:tcPr>
            <w:tcW w:w="842" w:type="dxa"/>
            <w:tcBorders>
              <w:left w:val="nil"/>
              <w:right w:val="single" w:sz="4" w:space="0" w:color="auto"/>
            </w:tcBorders>
            <w:shd w:val="clear" w:color="auto" w:fill="85B8EB"/>
            <w:vAlign w:val="center"/>
          </w:tcPr>
          <w:p w:rsidR="006606C8" w:rsidRPr="00E65E89" w:rsidRDefault="006606C8" w:rsidP="0024657F">
            <w:pPr>
              <w:ind w:left="76"/>
              <w:rPr>
                <w:rFonts w:ascii="Garamond" w:hAnsi="Garamond"/>
                <w:b/>
              </w:rPr>
            </w:pPr>
            <w:r w:rsidRPr="00E65E89">
              <w:rPr>
                <w:rFonts w:ascii="Garamond" w:hAnsi="Garamond"/>
                <w:b/>
              </w:rPr>
              <w:t>65.4%</w:t>
            </w:r>
          </w:p>
        </w:tc>
        <w:tc>
          <w:tcPr>
            <w:tcW w:w="652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6606C8" w:rsidRPr="00E65E89" w:rsidRDefault="0024657F" w:rsidP="006606C8">
            <w:pPr>
              <w:ind w:left="0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</w:t>
            </w:r>
            <w:r w:rsidR="006606C8" w:rsidRPr="00E65E89">
              <w:rPr>
                <w:rFonts w:ascii="Garamond" w:hAnsi="Garamond"/>
              </w:rPr>
              <w:t>4.54</w:t>
            </w:r>
          </w:p>
        </w:tc>
        <w:tc>
          <w:tcPr>
            <w:tcW w:w="1291" w:type="dxa"/>
            <w:tcBorders>
              <w:left w:val="nil"/>
            </w:tcBorders>
            <w:shd w:val="clear" w:color="auto" w:fill="auto"/>
            <w:vAlign w:val="center"/>
          </w:tcPr>
          <w:p w:rsidR="001E4102" w:rsidRDefault="006606C8" w:rsidP="006606C8">
            <w:pPr>
              <w:ind w:left="0"/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i/>
              </w:rPr>
              <w:t xml:space="preserve">Agree to  </w:t>
            </w:r>
          </w:p>
          <w:p w:rsidR="006606C8" w:rsidRPr="00E65E89" w:rsidRDefault="006606C8" w:rsidP="006606C8">
            <w:pPr>
              <w:ind w:left="0"/>
              <w:rPr>
                <w:rFonts w:ascii="Garamond" w:hAnsi="Garamond"/>
                <w:i/>
              </w:rPr>
            </w:pPr>
            <w:r w:rsidRPr="00E65E89">
              <w:rPr>
                <w:rFonts w:ascii="Garamond" w:hAnsi="Garamond"/>
                <w:i/>
              </w:rPr>
              <w:t>Strongly Agree</w:t>
            </w:r>
          </w:p>
        </w:tc>
      </w:tr>
    </w:tbl>
    <w:p w:rsidR="006E7964" w:rsidRPr="00DD24C4" w:rsidRDefault="006E7964" w:rsidP="006E7964">
      <w:pPr>
        <w:ind w:left="-1080" w:right="-1080"/>
        <w:jc w:val="center"/>
        <w:rPr>
          <w:rFonts w:ascii="Garamond" w:hAnsi="Garamond" w:cs="Arial"/>
        </w:rPr>
      </w:pPr>
      <w:r w:rsidRPr="00DD24C4">
        <w:rPr>
          <w:rFonts w:ascii="Garamond" w:hAnsi="Garamond" w:cs="Arial"/>
        </w:rPr>
        <w:t xml:space="preserve">1 = Strongly Disagree; </w:t>
      </w:r>
      <w:r w:rsidR="0024657F" w:rsidRPr="00DD24C4">
        <w:rPr>
          <w:rFonts w:ascii="Garamond" w:hAnsi="Garamond" w:cs="Arial"/>
        </w:rPr>
        <w:t xml:space="preserve"> </w:t>
      </w:r>
      <w:r w:rsidRPr="00DD24C4">
        <w:rPr>
          <w:rFonts w:ascii="Garamond" w:hAnsi="Garamond" w:cs="Arial"/>
        </w:rPr>
        <w:t>2 = Disagree;</w:t>
      </w:r>
      <w:r w:rsidR="0024657F" w:rsidRPr="00DD24C4">
        <w:rPr>
          <w:rFonts w:ascii="Garamond" w:hAnsi="Garamond" w:cs="Arial"/>
        </w:rPr>
        <w:t xml:space="preserve"> </w:t>
      </w:r>
      <w:r w:rsidRPr="00DD24C4">
        <w:rPr>
          <w:rFonts w:ascii="Garamond" w:hAnsi="Garamond" w:cs="Arial"/>
        </w:rPr>
        <w:t xml:space="preserve"> 3 = Neither Di</w:t>
      </w:r>
      <w:r w:rsidR="0024657F" w:rsidRPr="00DD24C4">
        <w:rPr>
          <w:rFonts w:ascii="Garamond" w:hAnsi="Garamond" w:cs="Arial"/>
        </w:rPr>
        <w:t xml:space="preserve">sagree Nor Agree;  4 = Agree; </w:t>
      </w:r>
      <w:r w:rsidRPr="00DD24C4">
        <w:rPr>
          <w:rFonts w:ascii="Garamond" w:hAnsi="Garamond" w:cs="Arial"/>
        </w:rPr>
        <w:t xml:space="preserve"> 5 = Strongly Agree</w:t>
      </w:r>
    </w:p>
    <w:p w:rsidR="006606C8" w:rsidRPr="00DD24C4" w:rsidRDefault="006606C8" w:rsidP="006606C8">
      <w:pPr>
        <w:ind w:left="-540"/>
        <w:rPr>
          <w:rFonts w:ascii="Arial" w:hAnsi="Arial" w:cs="Arial"/>
        </w:rPr>
      </w:pPr>
    </w:p>
    <w:p w:rsidR="00A86A48" w:rsidRPr="00A86A48" w:rsidRDefault="00A86A48" w:rsidP="00644134">
      <w:pPr>
        <w:ind w:left="0"/>
        <w:rPr>
          <w:rFonts w:ascii="Arial" w:hAnsi="Arial" w:cs="Arial"/>
          <w:b/>
        </w:rPr>
      </w:pPr>
      <w:r w:rsidRPr="00A86A48">
        <w:rPr>
          <w:rFonts w:ascii="Arial" w:hAnsi="Arial" w:cs="Arial"/>
          <w:b/>
        </w:rPr>
        <w:t>Narrative Comments</w:t>
      </w:r>
      <w:r>
        <w:rPr>
          <w:rFonts w:ascii="Arial" w:hAnsi="Arial" w:cs="Arial"/>
          <w:b/>
        </w:rPr>
        <w:t>:</w:t>
      </w:r>
    </w:p>
    <w:p w:rsidR="00644134" w:rsidRPr="00A86A48" w:rsidRDefault="00D4063D" w:rsidP="00644134">
      <w:pPr>
        <w:ind w:left="0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644134" w:rsidRPr="00A86A48">
        <w:rPr>
          <w:rFonts w:ascii="Arial" w:hAnsi="Arial" w:cs="Arial"/>
        </w:rPr>
        <w:t>espondents were asked to reply to the question, “How does this resource help inform you about your own implementation of UDL?”</w:t>
      </w:r>
      <w:r>
        <w:rPr>
          <w:rFonts w:ascii="Arial" w:hAnsi="Arial" w:cs="Arial"/>
        </w:rPr>
        <w:t xml:space="preserve"> </w:t>
      </w:r>
      <w:r w:rsidR="002465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Narrative responses included:</w:t>
      </w:r>
    </w:p>
    <w:p w:rsidR="00644134" w:rsidRPr="00A86A48" w:rsidRDefault="00644134" w:rsidP="00644134">
      <w:pPr>
        <w:ind w:left="-540"/>
        <w:rPr>
          <w:rFonts w:ascii="Arial" w:hAnsi="Arial" w:cs="Arial"/>
          <w:i/>
          <w:sz w:val="16"/>
          <w:szCs w:val="16"/>
        </w:rPr>
      </w:pPr>
    </w:p>
    <w:p w:rsidR="00644134" w:rsidRPr="00A86A48" w:rsidRDefault="00644134" w:rsidP="000F0B5B">
      <w:pPr>
        <w:numPr>
          <w:ilvl w:val="0"/>
          <w:numId w:val="3"/>
        </w:numPr>
        <w:ind w:right="0"/>
        <w:rPr>
          <w:rFonts w:ascii="Arial" w:hAnsi="Arial" w:cs="Arial"/>
          <w:i/>
        </w:rPr>
      </w:pPr>
      <w:r w:rsidRPr="00A86A48">
        <w:rPr>
          <w:rFonts w:ascii="Arial" w:hAnsi="Arial" w:cs="Arial"/>
          <w:i/>
        </w:rPr>
        <w:t>The resource provides alternative perspectives (i.e. music teacher) for actively engaging students in the classroom through innovative techniques specific to my own field (i.e. color coding and drills)</w:t>
      </w:r>
      <w:r w:rsidR="008D7B18">
        <w:rPr>
          <w:rFonts w:ascii="Arial" w:hAnsi="Arial" w:cs="Arial"/>
          <w:i/>
        </w:rPr>
        <w:t>…</w:t>
      </w:r>
    </w:p>
    <w:p w:rsidR="00644134" w:rsidRPr="00A86A48" w:rsidRDefault="00644134" w:rsidP="00644134">
      <w:pPr>
        <w:numPr>
          <w:ilvl w:val="0"/>
          <w:numId w:val="3"/>
        </w:numPr>
        <w:ind w:right="0"/>
        <w:rPr>
          <w:rFonts w:ascii="Arial" w:hAnsi="Arial" w:cs="Arial"/>
          <w:i/>
        </w:rPr>
      </w:pPr>
      <w:r w:rsidRPr="00A86A48">
        <w:rPr>
          <w:rFonts w:ascii="Arial" w:hAnsi="Arial" w:cs="Arial"/>
          <w:i/>
        </w:rPr>
        <w:t>After using Camtasia I came to see it as something I will use as an integral part of my Philosophy and Film course.  UDL is not simply for students with disabilities.</w:t>
      </w:r>
    </w:p>
    <w:p w:rsidR="00644134" w:rsidRPr="00A86A48" w:rsidRDefault="00644134" w:rsidP="00644134">
      <w:pPr>
        <w:numPr>
          <w:ilvl w:val="0"/>
          <w:numId w:val="3"/>
        </w:numPr>
        <w:ind w:right="0"/>
        <w:rPr>
          <w:rFonts w:ascii="Arial" w:hAnsi="Arial" w:cs="Arial"/>
          <w:i/>
        </w:rPr>
      </w:pPr>
      <w:r w:rsidRPr="00A86A48">
        <w:rPr>
          <w:rFonts w:ascii="Arial" w:hAnsi="Arial" w:cs="Arial"/>
          <w:i/>
        </w:rPr>
        <w:t>Affirmation of UDL's potential and positive affect on learners.</w:t>
      </w:r>
    </w:p>
    <w:p w:rsidR="00644134" w:rsidRPr="00A86A48" w:rsidRDefault="00644134" w:rsidP="00644134">
      <w:pPr>
        <w:numPr>
          <w:ilvl w:val="0"/>
          <w:numId w:val="3"/>
        </w:numPr>
        <w:ind w:right="0"/>
        <w:rPr>
          <w:rFonts w:ascii="Arial" w:hAnsi="Arial" w:cs="Arial"/>
          <w:i/>
        </w:rPr>
      </w:pPr>
      <w:r w:rsidRPr="00A86A48">
        <w:rPr>
          <w:rFonts w:ascii="Arial" w:hAnsi="Arial" w:cs="Arial"/>
          <w:i/>
        </w:rPr>
        <w:t>The specific element that is most beneficial is the modeling by Prof. Wilson. It helps me see that if other people can use UDL, so can I.</w:t>
      </w:r>
    </w:p>
    <w:p w:rsidR="0003207E" w:rsidRDefault="000F0B5B" w:rsidP="00302AC0">
      <w:pPr>
        <w:ind w:left="0"/>
        <w:rPr>
          <w:rFonts w:ascii="Arial" w:hAnsi="Arial" w:cs="Arial"/>
        </w:rPr>
      </w:pPr>
      <w:r w:rsidRPr="00A86A48">
        <w:rPr>
          <w:rFonts w:ascii="Arial" w:hAnsi="Arial" w:cs="Arial"/>
          <w:b/>
        </w:rPr>
        <w:br/>
        <w:t>Summar</w:t>
      </w:r>
      <w:r w:rsidR="00DD0650" w:rsidRPr="00A86A48">
        <w:rPr>
          <w:rFonts w:ascii="Arial" w:hAnsi="Arial" w:cs="Arial"/>
          <w:b/>
        </w:rPr>
        <w:t>y:</w:t>
      </w:r>
      <w:r w:rsidRPr="00A86A48">
        <w:rPr>
          <w:rFonts w:ascii="Arial" w:hAnsi="Arial" w:cs="Arial"/>
        </w:rPr>
        <w:t xml:space="preserve"> </w:t>
      </w:r>
    </w:p>
    <w:p w:rsidR="00DD0650" w:rsidRPr="00A86A48" w:rsidRDefault="000F0B5B" w:rsidP="00302AC0">
      <w:pPr>
        <w:ind w:left="0"/>
        <w:rPr>
          <w:rFonts w:ascii="Arial" w:hAnsi="Arial" w:cs="Arial"/>
        </w:rPr>
      </w:pPr>
      <w:r w:rsidRPr="00A86A48">
        <w:rPr>
          <w:rFonts w:ascii="Arial" w:hAnsi="Arial" w:cs="Arial"/>
        </w:rPr>
        <w:t>Faculty predominate</w:t>
      </w:r>
      <w:r w:rsidR="00AB326F">
        <w:rPr>
          <w:rFonts w:ascii="Arial" w:hAnsi="Arial" w:cs="Arial"/>
        </w:rPr>
        <w:t>ly agree that</w:t>
      </w:r>
      <w:r w:rsidR="0024657F">
        <w:rPr>
          <w:rFonts w:ascii="Arial" w:hAnsi="Arial" w:cs="Arial"/>
        </w:rPr>
        <w:t xml:space="preserve">: </w:t>
      </w:r>
      <w:r w:rsidR="0003207E">
        <w:rPr>
          <w:rFonts w:ascii="Arial" w:hAnsi="Arial" w:cs="Arial"/>
        </w:rPr>
        <w:t xml:space="preserve"> (1) </w:t>
      </w:r>
      <w:r w:rsidR="00AB326F">
        <w:rPr>
          <w:rFonts w:ascii="Arial" w:hAnsi="Arial" w:cs="Arial"/>
        </w:rPr>
        <w:t>Video Case Stories</w:t>
      </w:r>
      <w:r w:rsidR="00AB326F">
        <w:rPr>
          <w:rFonts w:ascii="Arial" w:hAnsi="Arial" w:cs="Arial"/>
        </w:rPr>
        <w:t xml:space="preserve"> (VCS)</w:t>
      </w:r>
      <w:r w:rsidR="00AB326F" w:rsidRPr="00A86A48">
        <w:rPr>
          <w:rFonts w:ascii="Arial" w:hAnsi="Arial" w:cs="Arial"/>
        </w:rPr>
        <w:t xml:space="preserve"> </w:t>
      </w:r>
      <w:r w:rsidRPr="00A86A48">
        <w:rPr>
          <w:rFonts w:ascii="Arial" w:hAnsi="Arial" w:cs="Arial"/>
        </w:rPr>
        <w:t>offer useful information</w:t>
      </w:r>
      <w:r w:rsidR="00A86A48">
        <w:rPr>
          <w:rFonts w:ascii="Arial" w:hAnsi="Arial" w:cs="Arial"/>
        </w:rPr>
        <w:t xml:space="preserve"> that can be applied to teaching</w:t>
      </w:r>
      <w:r w:rsidRPr="00A86A48">
        <w:rPr>
          <w:rFonts w:ascii="Arial" w:hAnsi="Arial" w:cs="Arial"/>
        </w:rPr>
        <w:t xml:space="preserve">, </w:t>
      </w:r>
      <w:r w:rsidR="0003207E">
        <w:rPr>
          <w:rFonts w:ascii="Arial" w:hAnsi="Arial" w:cs="Arial"/>
        </w:rPr>
        <w:t xml:space="preserve">(2) </w:t>
      </w:r>
      <w:r w:rsidR="00AB326F">
        <w:rPr>
          <w:rFonts w:ascii="Arial" w:hAnsi="Arial" w:cs="Arial"/>
        </w:rPr>
        <w:t>VCS</w:t>
      </w:r>
      <w:r w:rsidR="00AB326F" w:rsidRPr="00A86A48">
        <w:rPr>
          <w:rFonts w:ascii="Arial" w:hAnsi="Arial" w:cs="Arial"/>
        </w:rPr>
        <w:t xml:space="preserve"> </w:t>
      </w:r>
      <w:r w:rsidRPr="00A86A48">
        <w:rPr>
          <w:rFonts w:ascii="Arial" w:hAnsi="Arial" w:cs="Arial"/>
        </w:rPr>
        <w:t>would pro</w:t>
      </w:r>
      <w:r w:rsidR="0003207E">
        <w:rPr>
          <w:rFonts w:ascii="Arial" w:hAnsi="Arial" w:cs="Arial"/>
        </w:rPr>
        <w:t>mpt them to view other examples</w:t>
      </w:r>
      <w:r w:rsidR="0024657F">
        <w:rPr>
          <w:rFonts w:ascii="Arial" w:hAnsi="Arial" w:cs="Arial"/>
        </w:rPr>
        <w:t>,</w:t>
      </w:r>
      <w:r w:rsidRPr="00A86A48">
        <w:rPr>
          <w:rFonts w:ascii="Arial" w:hAnsi="Arial" w:cs="Arial"/>
        </w:rPr>
        <w:t xml:space="preserve"> and </w:t>
      </w:r>
      <w:r w:rsidR="0003207E">
        <w:rPr>
          <w:rFonts w:ascii="Arial" w:hAnsi="Arial" w:cs="Arial"/>
        </w:rPr>
        <w:t>(3) they</w:t>
      </w:r>
      <w:r w:rsidRPr="00A86A48">
        <w:rPr>
          <w:rFonts w:ascii="Arial" w:hAnsi="Arial" w:cs="Arial"/>
        </w:rPr>
        <w:t xml:space="preserve"> would likely reference </w:t>
      </w:r>
      <w:r w:rsidR="00AB326F">
        <w:rPr>
          <w:rFonts w:ascii="Arial" w:hAnsi="Arial" w:cs="Arial"/>
        </w:rPr>
        <w:t>VCS</w:t>
      </w:r>
      <w:r w:rsidRPr="00A86A48">
        <w:rPr>
          <w:rFonts w:ascii="Arial" w:hAnsi="Arial" w:cs="Arial"/>
        </w:rPr>
        <w:t xml:space="preserve"> to their peers on how to implement UDL. </w:t>
      </w:r>
      <w:r w:rsidR="0024657F">
        <w:rPr>
          <w:rFonts w:ascii="Arial" w:hAnsi="Arial" w:cs="Arial"/>
        </w:rPr>
        <w:t xml:space="preserve"> </w:t>
      </w:r>
      <w:r w:rsidRPr="00A86A48">
        <w:rPr>
          <w:rFonts w:ascii="Arial" w:hAnsi="Arial" w:cs="Arial"/>
        </w:rPr>
        <w:t xml:space="preserve">Narrative responses affirm both the utility of the </w:t>
      </w:r>
      <w:r w:rsidR="00AB326F">
        <w:rPr>
          <w:rFonts w:ascii="Arial" w:hAnsi="Arial" w:cs="Arial"/>
        </w:rPr>
        <w:t>VCS</w:t>
      </w:r>
      <w:r w:rsidRPr="00A86A48">
        <w:rPr>
          <w:rFonts w:ascii="Arial" w:hAnsi="Arial" w:cs="Arial"/>
        </w:rPr>
        <w:t xml:space="preserve"> and how it supports/encourages their own UDL implementation efforts</w:t>
      </w:r>
      <w:r w:rsidR="00DD0650" w:rsidRPr="00A86A48">
        <w:rPr>
          <w:rFonts w:ascii="Arial" w:hAnsi="Arial" w:cs="Arial"/>
        </w:rPr>
        <w:t xml:space="preserve">. </w:t>
      </w:r>
    </w:p>
    <w:sectPr w:rsidR="00DD0650" w:rsidRPr="00A86A48" w:rsidSect="00BE6297">
      <w:headerReference w:type="default" r:id="rId8"/>
      <w:headerReference w:type="first" r:id="rId9"/>
      <w:footerReference w:type="first" r:id="rId10"/>
      <w:pgSz w:w="12240" w:h="15840"/>
      <w:pgMar w:top="1440" w:right="1800" w:bottom="1440" w:left="1800" w:header="45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E75" w:rsidRDefault="00BB3E75">
      <w:r>
        <w:separator/>
      </w:r>
    </w:p>
  </w:endnote>
  <w:endnote w:type="continuationSeparator" w:id="0">
    <w:p w:rsidR="00BB3E75" w:rsidRDefault="00BB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E75" w:rsidRDefault="00BB3E75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1" layoutInCell="0" allowOverlap="1">
              <wp:simplePos x="0" y="0"/>
              <wp:positionH relativeFrom="page">
                <wp:posOffset>3383280</wp:posOffset>
              </wp:positionH>
              <wp:positionV relativeFrom="paragraph">
                <wp:posOffset>-274320</wp:posOffset>
              </wp:positionV>
              <wp:extent cx="3733800" cy="366395"/>
              <wp:effectExtent l="1905" t="1905" r="0" b="3175"/>
              <wp:wrapNone/>
              <wp:docPr id="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733800" cy="366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762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BB3E75" w:rsidRDefault="00BB3E75">
                          <w:pPr>
                            <w:ind w:left="2"/>
                            <w:rPr>
                              <w:noProof/>
                              <w:spacing w:val="2"/>
                            </w:rPr>
                          </w:pPr>
                          <w:r>
                            <w:rPr>
                              <w:noProof/>
                              <w:spacing w:val="2"/>
                              <w:sz w:val="40"/>
                            </w:rPr>
                            <w:t xml:space="preserve">. . . . . . . . . . . . . . . . . . . . . . . . . . . .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7" style="position:absolute;left:0;text-align:left;margin-left:266.4pt;margin-top:-21.6pt;width:294pt;height:28.8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" o:allowincell="f" filled="f" stroked="f" strokecolor="white" strokeweight="6pt">
              <v:textbox inset="0,0,0,0">
                <w:txbxContent>
                  <w:p w:rsidR="00BB3E75" w:rsidRDefault="00BB3E75">
                    <w:pPr>
                      <w:ind w:left="2"/>
                      <w:rPr>
                        <w:noProof/>
                        <w:spacing w:val="2"/>
                      </w:rPr>
                    </w:pPr>
                    <w:r>
                      <w:rPr>
                        <w:noProof/>
                        <w:spacing w:val="2"/>
                        <w:sz w:val="40"/>
                      </w:rPr>
                      <w:t xml:space="preserve">. . . . . . . . . . . . . . . . . . . . . . . . . . . .  </w:t>
                    </w:r>
                  </w:p>
                </w:txbxContent>
              </v:textbox>
              <w10:wrap anchorx="page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1" layoutInCell="0" allowOverlap="1">
              <wp:simplePos x="0" y="0"/>
              <wp:positionH relativeFrom="page">
                <wp:posOffset>457200</wp:posOffset>
              </wp:positionH>
              <wp:positionV relativeFrom="paragraph">
                <wp:posOffset>-338455</wp:posOffset>
              </wp:positionV>
              <wp:extent cx="3502025" cy="609600"/>
              <wp:effectExtent l="0" t="4445" r="3175" b="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02025" cy="609600"/>
                      </a:xfrm>
                      <a:prstGeom prst="rect">
                        <a:avLst/>
                      </a:prstGeom>
                      <a:solidFill>
                        <a:srgbClr val="DFDFD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E5E5E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margin-left:36pt;margin-top:-26.65pt;width:275.75pt;height:48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" o:allowincell="f" fillcolor="#dfdfdf" stroked="f" strokecolor="#e5e5e5">
              <w10:wrap anchorx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E75" w:rsidRDefault="00BB3E75">
      <w:r>
        <w:separator/>
      </w:r>
    </w:p>
  </w:footnote>
  <w:footnote w:type="continuationSeparator" w:id="0">
    <w:p w:rsidR="00BB3E75" w:rsidRDefault="00BB3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E75" w:rsidRDefault="00BB3E75">
    <w:pPr>
      <w:pStyle w:val="Header"/>
    </w:pPr>
    <w:r>
      <w:fldChar w:fldCharType="begin"/>
    </w:r>
    <w:r>
      <w:instrText xml:space="preserve"> TIME \@ "MMMM d, yyyy" </w:instrText>
    </w:r>
    <w:r>
      <w:fldChar w:fldCharType="separate"/>
    </w:r>
    <w:r w:rsidR="001372EC">
      <w:rPr>
        <w:noProof/>
      </w:rPr>
      <w:t>April 11, 2012</w:t>
    </w:r>
    <w:r>
      <w:fldChar w:fldCharType="end"/>
    </w:r>
  </w:p>
  <w:p w:rsidR="00BB3E75" w:rsidRDefault="00BB3E75">
    <w:pPr>
      <w:pStyle w:val="Head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E75" w:rsidRDefault="00BB3E75" w:rsidP="00BE6297">
    <w:pPr>
      <w:tabs>
        <w:tab w:val="left" w:pos="1080"/>
        <w:tab w:val="left" w:pos="3553"/>
        <w:tab w:val="left" w:pos="7106"/>
      </w:tabs>
      <w:ind w:right="360" w:hanging="1920"/>
      <w:contextualSpacing/>
      <w:rPr>
        <w:rFonts w:ascii="Arial" w:hAnsi="Arial" w:cs="Arial"/>
        <w:noProof/>
        <w:sz w:val="32"/>
        <w:szCs w:val="32"/>
      </w:rPr>
    </w:pPr>
    <w:r>
      <w:rPr>
        <w:noProof/>
      </w:rPr>
      <w:drawing>
        <wp:inline distT="0" distB="0" distL="0" distR="0">
          <wp:extent cx="1036320" cy="863600"/>
          <wp:effectExtent l="0" t="0" r="0" b="0"/>
          <wp:docPr id="1" name="Picture 2" descr="Description: Description: EnACTD01aR01dP02Z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EnACTD01aR01dP02Z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  <w:r>
      <w:rPr>
        <w:noProof/>
      </w:rPr>
      <w:tab/>
    </w:r>
    <w:r w:rsidRPr="00465C3E">
      <w:rPr>
        <w:rFonts w:ascii="Arial" w:hAnsi="Arial" w:cs="Arial"/>
        <w:noProof/>
        <w:sz w:val="32"/>
        <w:szCs w:val="32"/>
      </w:rPr>
      <w:t>Research Brief</w:t>
    </w:r>
  </w:p>
  <w:p w:rsidR="00BB3E75" w:rsidRPr="00D4063D" w:rsidRDefault="00BB3E75" w:rsidP="00D4063D">
    <w:pPr>
      <w:tabs>
        <w:tab w:val="left" w:pos="1080"/>
        <w:tab w:val="left" w:pos="3553"/>
        <w:tab w:val="left" w:pos="7106"/>
      </w:tabs>
      <w:ind w:right="360" w:hanging="1920"/>
      <w:contextualSpacing/>
      <w:rPr>
        <w:rFonts w:ascii="Arial" w:hAnsi="Arial" w:cs="Arial"/>
        <w:b/>
        <w:iCs/>
        <w:color w:val="1C62AA"/>
        <w:sz w:val="18"/>
        <w:szCs w:val="18"/>
      </w:rPr>
    </w:pPr>
    <w:r>
      <w:rPr>
        <w:noProof/>
      </w:rPr>
      <w:t xml:space="preserve"> </w:t>
    </w:r>
    <w:r>
      <w:rPr>
        <w:rFonts w:ascii="Arial" w:hAnsi="Arial" w:cs="Arial"/>
        <w:b/>
        <w:iCs/>
        <w:color w:val="1C62AA"/>
        <w:sz w:val="18"/>
        <w:szCs w:val="18"/>
      </w:rPr>
      <w:t xml:space="preserve"> </w:t>
    </w:r>
    <w:r w:rsidRPr="00511068">
      <w:rPr>
        <w:rFonts w:ascii="Arial" w:hAnsi="Arial" w:cs="Arial"/>
        <w:b/>
        <w:iCs/>
        <w:color w:val="1C62AA"/>
        <w:sz w:val="18"/>
        <w:szCs w:val="18"/>
      </w:rPr>
      <w:t>udluniverse.com</w:t>
    </w:r>
    <w:r>
      <w:rPr>
        <w:noProof/>
      </w:rPr>
      <w:drawing>
        <wp:anchor distT="0" distB="0" distL="114300" distR="114300" simplePos="0" relativeHeight="251657728" behindDoc="0" locked="1" layoutInCell="0" allowOverlap="1">
          <wp:simplePos x="0" y="0"/>
          <wp:positionH relativeFrom="page">
            <wp:posOffset>457200</wp:posOffset>
          </wp:positionH>
          <wp:positionV relativeFrom="page">
            <wp:posOffset>4023360</wp:posOffset>
          </wp:positionV>
          <wp:extent cx="1900555" cy="1909445"/>
          <wp:effectExtent l="0" t="0" r="4445" b="0"/>
          <wp:wrapNone/>
          <wp:docPr id="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0555" cy="1909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1" layoutInCell="0" allowOverlap="1">
              <wp:simplePos x="0" y="0"/>
              <wp:positionH relativeFrom="page">
                <wp:posOffset>1680845</wp:posOffset>
              </wp:positionH>
              <wp:positionV relativeFrom="page">
                <wp:posOffset>419100</wp:posOffset>
              </wp:positionV>
              <wp:extent cx="106680" cy="723900"/>
              <wp:effectExtent l="4445" t="0" r="3175" b="0"/>
              <wp:wrapNone/>
              <wp:docPr id="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7620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BB3E75" w:rsidRDefault="00BB3E75">
                          <w:pPr>
                            <w:spacing w:line="130" w:lineRule="exact"/>
                            <w:ind w:left="2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</w:p>
                        <w:p w:rsidR="00BB3E75" w:rsidRDefault="00BB3E75">
                          <w:pPr>
                            <w:spacing w:line="130" w:lineRule="exact"/>
                            <w:ind w:left="2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</w:p>
                        <w:p w:rsidR="00BB3E75" w:rsidRDefault="00BB3E75">
                          <w:pPr>
                            <w:spacing w:line="130" w:lineRule="exact"/>
                            <w:ind w:left="2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</w:p>
                        <w:p w:rsidR="00BB3E75" w:rsidRDefault="00BB3E75">
                          <w:pPr>
                            <w:spacing w:line="130" w:lineRule="exact"/>
                            <w:ind w:left="2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</w:p>
                        <w:p w:rsidR="00BB3E75" w:rsidRDefault="00BB3E75">
                          <w:pPr>
                            <w:spacing w:line="130" w:lineRule="exact"/>
                            <w:ind w:left="2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</w:p>
                        <w:p w:rsidR="00BB3E75" w:rsidRDefault="00BB3E75">
                          <w:pPr>
                            <w:spacing w:line="130" w:lineRule="exact"/>
                            <w:ind w:left="2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</w:p>
                        <w:p w:rsidR="00BB3E75" w:rsidRDefault="00BB3E75">
                          <w:pPr>
                            <w:spacing w:line="130" w:lineRule="exact"/>
                            <w:ind w:left="2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</w:p>
                        <w:p w:rsidR="00BB3E75" w:rsidRDefault="00BB3E75">
                          <w:pPr>
                            <w:spacing w:line="130" w:lineRule="exact"/>
                            <w:ind w:left="2"/>
                            <w:rPr>
                              <w:sz w:val="40"/>
                            </w:rPr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</w:p>
                        <w:p w:rsidR="00BB3E75" w:rsidRDefault="00BB3E75">
                          <w:pPr>
                            <w:spacing w:line="130" w:lineRule="exact"/>
                            <w:ind w:left="2"/>
                          </w:pPr>
                          <w:r>
                            <w:rPr>
                              <w:sz w:val="40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132.35pt;margin-top:33pt;width:8.4pt;height:57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" o:allowincell="f" filled="f" stroked="f" strokecolor="white" strokeweight="6pt">
              <v:textbox inset="0,0,0,0">
                <w:txbxContent>
                  <w:p w:rsidR="00BB3E75" w:rsidRDefault="00BB3E75">
                    <w:pPr>
                      <w:spacing w:line="130" w:lineRule="exact"/>
                      <w:ind w:left="2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</w:p>
                  <w:p w:rsidR="00BB3E75" w:rsidRDefault="00BB3E75">
                    <w:pPr>
                      <w:spacing w:line="130" w:lineRule="exact"/>
                      <w:ind w:left="2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</w:p>
                  <w:p w:rsidR="00BB3E75" w:rsidRDefault="00BB3E75">
                    <w:pPr>
                      <w:spacing w:line="130" w:lineRule="exact"/>
                      <w:ind w:left="2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</w:p>
                  <w:p w:rsidR="00BB3E75" w:rsidRDefault="00BB3E75">
                    <w:pPr>
                      <w:spacing w:line="130" w:lineRule="exact"/>
                      <w:ind w:left="2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</w:p>
                  <w:p w:rsidR="00BB3E75" w:rsidRDefault="00BB3E75">
                    <w:pPr>
                      <w:spacing w:line="130" w:lineRule="exact"/>
                      <w:ind w:left="2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</w:p>
                  <w:p w:rsidR="00BB3E75" w:rsidRDefault="00BB3E75">
                    <w:pPr>
                      <w:spacing w:line="130" w:lineRule="exact"/>
                      <w:ind w:left="2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</w:p>
                  <w:p w:rsidR="00BB3E75" w:rsidRDefault="00BB3E75">
                    <w:pPr>
                      <w:spacing w:line="130" w:lineRule="exact"/>
                      <w:ind w:left="2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</w:p>
                  <w:p w:rsidR="00BB3E75" w:rsidRDefault="00BB3E75">
                    <w:pPr>
                      <w:spacing w:line="130" w:lineRule="exact"/>
                      <w:ind w:left="2"/>
                      <w:rPr>
                        <w:sz w:val="40"/>
                      </w:rPr>
                    </w:pPr>
                    <w:r>
                      <w:rPr>
                        <w:sz w:val="40"/>
                      </w:rPr>
                      <w:t>.</w:t>
                    </w:r>
                  </w:p>
                  <w:p w:rsidR="00BB3E75" w:rsidRDefault="00BB3E75">
                    <w:pPr>
                      <w:spacing w:line="130" w:lineRule="exact"/>
                      <w:ind w:left="2"/>
                    </w:pPr>
                    <w:r>
                      <w:rPr>
                        <w:sz w:val="40"/>
                      </w:rPr>
                      <w:t>.</w:t>
                    </w: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1" layoutInCell="0" allowOverlap="1">
              <wp:simplePos x="0" y="0"/>
              <wp:positionH relativeFrom="page">
                <wp:posOffset>447040</wp:posOffset>
              </wp:positionH>
              <wp:positionV relativeFrom="page">
                <wp:posOffset>1290320</wp:posOffset>
              </wp:positionV>
              <wp:extent cx="6858000" cy="264160"/>
              <wp:effectExtent l="0" t="0" r="0" b="2540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264160"/>
                      </a:xfrm>
                      <a:prstGeom prst="rect">
                        <a:avLst/>
                      </a:prstGeom>
                      <a:solidFill>
                        <a:srgbClr val="DFDFD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E5E5E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35.2pt;margin-top:101.6pt;width:540pt;height:20.8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" o:allowincell="f" fillcolor="#dfdfdf" stroked="f" strokecolor="#e5e5e5"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2in;height:2in" o:bullet="t">
        <v:imagedata r:id="rId1" o:title="MCj04326010000[1]"/>
      </v:shape>
    </w:pict>
  </w:numPicBullet>
  <w:abstractNum w:abstractNumId="0">
    <w:nsid w:val="26FF3509"/>
    <w:multiLevelType w:val="singleLevel"/>
    <w:tmpl w:val="DC3ED730"/>
    <w:lvl w:ilvl="0">
      <w:start w:val="1"/>
      <w:numFmt w:val="bullet"/>
      <w:pStyle w:val="ListBullet"/>
      <w:lvlText w:val=""/>
      <w:lvlJc w:val="left"/>
      <w:pPr>
        <w:tabs>
          <w:tab w:val="num" w:pos="1512"/>
        </w:tabs>
        <w:ind w:left="1512" w:right="1512" w:hanging="432"/>
      </w:pPr>
      <w:rPr>
        <w:rFonts w:ascii="Wingdings" w:hAnsi="Wingdings" w:hint="default"/>
        <w:sz w:val="16"/>
      </w:rPr>
    </w:lvl>
  </w:abstractNum>
  <w:abstractNum w:abstractNumId="1">
    <w:nsid w:val="52F83B2B"/>
    <w:multiLevelType w:val="hybridMultilevel"/>
    <w:tmpl w:val="0E30CB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82C73F5"/>
    <w:multiLevelType w:val="singleLevel"/>
    <w:tmpl w:val="92A4171E"/>
    <w:lvl w:ilvl="0">
      <w:start w:val="1"/>
      <w:numFmt w:val="decimal"/>
      <w:pStyle w:val="ListNumber"/>
      <w:lvlText w:val="%1."/>
      <w:lvlJc w:val="left"/>
      <w:pPr>
        <w:tabs>
          <w:tab w:val="num" w:pos="1512"/>
        </w:tabs>
        <w:ind w:left="1512" w:right="1512" w:hanging="432"/>
      </w:pPr>
      <w:rPr>
        <w:b/>
        <w:i w:val="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7B2"/>
    <w:rsid w:val="00000FDA"/>
    <w:rsid w:val="0003207E"/>
    <w:rsid w:val="000A425D"/>
    <w:rsid w:val="000F0B5B"/>
    <w:rsid w:val="001372EC"/>
    <w:rsid w:val="001477B2"/>
    <w:rsid w:val="00161551"/>
    <w:rsid w:val="00187D45"/>
    <w:rsid w:val="001E4102"/>
    <w:rsid w:val="0024657F"/>
    <w:rsid w:val="00246B1E"/>
    <w:rsid w:val="00286875"/>
    <w:rsid w:val="002B0D79"/>
    <w:rsid w:val="002E0F32"/>
    <w:rsid w:val="002F6ECA"/>
    <w:rsid w:val="00302AC0"/>
    <w:rsid w:val="0031429C"/>
    <w:rsid w:val="00424D26"/>
    <w:rsid w:val="00466A53"/>
    <w:rsid w:val="0047727E"/>
    <w:rsid w:val="00494812"/>
    <w:rsid w:val="006131C7"/>
    <w:rsid w:val="00644134"/>
    <w:rsid w:val="006606C8"/>
    <w:rsid w:val="006620AB"/>
    <w:rsid w:val="00664796"/>
    <w:rsid w:val="006E50E0"/>
    <w:rsid w:val="006E7964"/>
    <w:rsid w:val="006F3D44"/>
    <w:rsid w:val="0074159F"/>
    <w:rsid w:val="007F77E3"/>
    <w:rsid w:val="00813ACE"/>
    <w:rsid w:val="00837DEB"/>
    <w:rsid w:val="008734B9"/>
    <w:rsid w:val="008A7E15"/>
    <w:rsid w:val="008D5682"/>
    <w:rsid w:val="008D7B18"/>
    <w:rsid w:val="008F4DE5"/>
    <w:rsid w:val="0092333F"/>
    <w:rsid w:val="009D6BC2"/>
    <w:rsid w:val="00A86A48"/>
    <w:rsid w:val="00AA357F"/>
    <w:rsid w:val="00AB326F"/>
    <w:rsid w:val="00BB3E75"/>
    <w:rsid w:val="00BE6297"/>
    <w:rsid w:val="00D16C4C"/>
    <w:rsid w:val="00D4063D"/>
    <w:rsid w:val="00DD0650"/>
    <w:rsid w:val="00DD24C4"/>
    <w:rsid w:val="00E3055D"/>
    <w:rsid w:val="00E34480"/>
    <w:rsid w:val="00E37831"/>
    <w:rsid w:val="00ED1357"/>
    <w:rsid w:val="00F05A8B"/>
    <w:rsid w:val="00F554EF"/>
    <w:rsid w:val="00F72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0F32"/>
    <w:pPr>
      <w:ind w:left="840" w:right="-360"/>
    </w:pPr>
    <w:rPr>
      <w:rFonts w:eastAsia="Times New Roman"/>
    </w:rPr>
  </w:style>
  <w:style w:type="paragraph" w:styleId="Heading1">
    <w:name w:val="heading 1"/>
    <w:basedOn w:val="HeadingBase"/>
    <w:next w:val="BodyText"/>
    <w:qFormat/>
    <w:rsid w:val="002E0F32"/>
    <w:pPr>
      <w:outlineLvl w:val="0"/>
    </w:pPr>
    <w:rPr>
      <w:b/>
    </w:rPr>
  </w:style>
  <w:style w:type="paragraph" w:styleId="Heading2">
    <w:name w:val="heading 2"/>
    <w:basedOn w:val="HeadingBase"/>
    <w:next w:val="BodyText"/>
    <w:qFormat/>
    <w:rsid w:val="002E0F32"/>
    <w:pPr>
      <w:spacing w:line="200" w:lineRule="atLeast"/>
      <w:outlineLvl w:val="1"/>
    </w:pPr>
    <w:rPr>
      <w:b/>
      <w:spacing w:val="-6"/>
      <w:sz w:val="18"/>
    </w:rPr>
  </w:style>
  <w:style w:type="paragraph" w:styleId="Heading3">
    <w:name w:val="heading 3"/>
    <w:basedOn w:val="HeadingBase"/>
    <w:next w:val="BodyText"/>
    <w:qFormat/>
    <w:rsid w:val="002E0F32"/>
    <w:pPr>
      <w:spacing w:line="200" w:lineRule="atLeast"/>
      <w:outlineLvl w:val="2"/>
    </w:pPr>
    <w:rPr>
      <w:spacing w:val="-6"/>
      <w:sz w:val="18"/>
    </w:rPr>
  </w:style>
  <w:style w:type="paragraph" w:styleId="Heading4">
    <w:name w:val="heading 4"/>
    <w:basedOn w:val="HeadingBase"/>
    <w:next w:val="BodyText"/>
    <w:qFormat/>
    <w:rsid w:val="002E0F32"/>
    <w:pPr>
      <w:spacing w:after="220"/>
      <w:outlineLvl w:val="3"/>
    </w:pPr>
    <w:rPr>
      <w:rFonts w:ascii="Times New Roman" w:hAnsi="Times New Roman"/>
      <w:i/>
      <w:spacing w:val="-2"/>
    </w:rPr>
  </w:style>
  <w:style w:type="paragraph" w:styleId="Heading5">
    <w:name w:val="heading 5"/>
    <w:basedOn w:val="HeadingBase"/>
    <w:next w:val="BodyText"/>
    <w:qFormat/>
    <w:rsid w:val="002E0F32"/>
    <w:pPr>
      <w:outlineLvl w:val="4"/>
    </w:pPr>
    <w:rPr>
      <w:rFonts w:ascii="Times New Roman" w:hAnsi="Times New Roman"/>
      <w:i/>
      <w:spacing w:val="-2"/>
    </w:rPr>
  </w:style>
  <w:style w:type="paragraph" w:styleId="Heading6">
    <w:name w:val="heading 6"/>
    <w:basedOn w:val="HeadingBase"/>
    <w:next w:val="BodyText"/>
    <w:qFormat/>
    <w:rsid w:val="002E0F32"/>
    <w:pPr>
      <w:ind w:left="1080"/>
      <w:outlineLvl w:val="5"/>
    </w:pPr>
    <w:rPr>
      <w:b/>
      <w:spacing w:val="-4"/>
      <w:sz w:val="18"/>
    </w:rPr>
  </w:style>
  <w:style w:type="character" w:default="1" w:styleId="DefaultParagraphFont">
    <w:name w:val="Default Paragraph Font"/>
    <w:semiHidden/>
    <w:rsid w:val="002E0F32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2E0F32"/>
  </w:style>
  <w:style w:type="paragraph" w:styleId="BodyText">
    <w:name w:val="Body Text"/>
    <w:basedOn w:val="Normal"/>
    <w:rsid w:val="002E0F32"/>
    <w:pPr>
      <w:spacing w:after="220" w:line="220" w:lineRule="atLeast"/>
      <w:ind w:left="835" w:firstLine="720"/>
    </w:pPr>
  </w:style>
  <w:style w:type="paragraph" w:styleId="Header">
    <w:name w:val="header"/>
    <w:basedOn w:val="Normal"/>
    <w:rsid w:val="002E0F32"/>
    <w:pPr>
      <w:tabs>
        <w:tab w:val="center" w:pos="4320"/>
        <w:tab w:val="right" w:pos="8640"/>
      </w:tabs>
      <w:ind w:left="0"/>
    </w:pPr>
    <w:rPr>
      <w:i/>
    </w:rPr>
  </w:style>
  <w:style w:type="paragraph" w:styleId="Footer">
    <w:name w:val="footer"/>
    <w:basedOn w:val="Normal"/>
    <w:rsid w:val="002E0F3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E0F32"/>
  </w:style>
  <w:style w:type="paragraph" w:customStyle="1" w:styleId="AttentionLine">
    <w:name w:val="Attention Line"/>
    <w:basedOn w:val="Normal"/>
    <w:next w:val="Salutation"/>
    <w:rsid w:val="002E0F32"/>
    <w:pPr>
      <w:spacing w:before="220"/>
    </w:pPr>
  </w:style>
  <w:style w:type="paragraph" w:styleId="Salutation">
    <w:name w:val="Salutation"/>
    <w:basedOn w:val="Normal"/>
    <w:next w:val="SubjectLine"/>
    <w:rsid w:val="002E0F32"/>
    <w:pPr>
      <w:spacing w:before="220" w:after="220"/>
      <w:ind w:left="835"/>
    </w:pPr>
  </w:style>
  <w:style w:type="paragraph" w:customStyle="1" w:styleId="CcList">
    <w:name w:val="Cc List"/>
    <w:basedOn w:val="Normal"/>
    <w:rsid w:val="002E0F32"/>
    <w:pPr>
      <w:keepLines/>
      <w:ind w:left="1195" w:hanging="360"/>
    </w:pPr>
  </w:style>
  <w:style w:type="paragraph" w:styleId="Closing">
    <w:name w:val="Closing"/>
    <w:basedOn w:val="Normal"/>
    <w:next w:val="Signature"/>
    <w:rsid w:val="002E0F32"/>
    <w:pPr>
      <w:keepNext/>
      <w:spacing w:after="60"/>
      <w:ind w:left="4320"/>
    </w:pPr>
  </w:style>
  <w:style w:type="paragraph" w:styleId="Signature">
    <w:name w:val="Signature"/>
    <w:basedOn w:val="Normal"/>
    <w:next w:val="SignatureJobTitle"/>
    <w:rsid w:val="002E0F32"/>
    <w:pPr>
      <w:keepNext/>
      <w:spacing w:before="880"/>
      <w:ind w:left="4320"/>
    </w:pPr>
  </w:style>
  <w:style w:type="paragraph" w:customStyle="1" w:styleId="CompanyName">
    <w:name w:val="Company Name"/>
    <w:basedOn w:val="Normal"/>
    <w:next w:val="Date"/>
    <w:rsid w:val="002E0F32"/>
    <w:pPr>
      <w:spacing w:before="100" w:after="600" w:line="600" w:lineRule="atLeast"/>
    </w:pPr>
    <w:rPr>
      <w:spacing w:val="-34"/>
      <w:sz w:val="60"/>
    </w:rPr>
  </w:style>
  <w:style w:type="paragraph" w:styleId="Date">
    <w:name w:val="Date"/>
    <w:basedOn w:val="Normal"/>
    <w:next w:val="InsideAddressName"/>
    <w:rsid w:val="002E0F32"/>
    <w:pPr>
      <w:spacing w:after="260" w:line="220" w:lineRule="atLeast"/>
      <w:ind w:left="4320"/>
    </w:pPr>
  </w:style>
  <w:style w:type="character" w:styleId="Emphasis">
    <w:name w:val="Emphasis"/>
    <w:qFormat/>
    <w:rsid w:val="002E0F32"/>
    <w:rPr>
      <w:rFonts w:ascii="Arial" w:hAnsi="Arial"/>
      <w:b/>
      <w:spacing w:val="-10"/>
    </w:rPr>
  </w:style>
  <w:style w:type="paragraph" w:customStyle="1" w:styleId="Enclosure">
    <w:name w:val="Enclosure"/>
    <w:basedOn w:val="Normal"/>
    <w:next w:val="CcList"/>
    <w:rsid w:val="002E0F32"/>
    <w:pPr>
      <w:keepNext/>
      <w:keepLines/>
      <w:spacing w:before="220" w:after="880"/>
      <w:ind w:left="835"/>
    </w:pPr>
  </w:style>
  <w:style w:type="paragraph" w:customStyle="1" w:styleId="HeadingBase">
    <w:name w:val="Heading Base"/>
    <w:basedOn w:val="BodyText"/>
    <w:next w:val="BodyText"/>
    <w:rsid w:val="002E0F32"/>
    <w:pPr>
      <w:keepNext/>
      <w:keepLines/>
      <w:spacing w:after="0"/>
    </w:pPr>
    <w:rPr>
      <w:rFonts w:ascii="Arial" w:hAnsi="Arial"/>
      <w:spacing w:val="-10"/>
      <w:kern w:val="20"/>
    </w:rPr>
  </w:style>
  <w:style w:type="paragraph" w:customStyle="1" w:styleId="InsideAddress">
    <w:name w:val="Inside Address"/>
    <w:basedOn w:val="Normal"/>
    <w:rsid w:val="002E0F32"/>
    <w:pPr>
      <w:ind w:left="835"/>
    </w:pPr>
  </w:style>
  <w:style w:type="paragraph" w:customStyle="1" w:styleId="InsideAddressName">
    <w:name w:val="Inside Address Name"/>
    <w:basedOn w:val="InsideAddress"/>
    <w:next w:val="InsideAddress"/>
    <w:rsid w:val="002E0F32"/>
    <w:pPr>
      <w:spacing w:before="220"/>
    </w:pPr>
  </w:style>
  <w:style w:type="paragraph" w:styleId="List">
    <w:name w:val="List"/>
    <w:basedOn w:val="BodyText"/>
    <w:rsid w:val="002E0F32"/>
    <w:pPr>
      <w:ind w:left="1512" w:hanging="432"/>
    </w:pPr>
  </w:style>
  <w:style w:type="paragraph" w:customStyle="1" w:styleId="MailingInstructions">
    <w:name w:val="Mailing Instructions"/>
    <w:basedOn w:val="Normal"/>
    <w:next w:val="InsideAddressName"/>
    <w:rsid w:val="002E0F32"/>
    <w:pPr>
      <w:spacing w:before="220"/>
      <w:ind w:left="835"/>
    </w:pPr>
    <w:rPr>
      <w:caps/>
    </w:rPr>
  </w:style>
  <w:style w:type="paragraph" w:customStyle="1" w:styleId="ReferenceInitials">
    <w:name w:val="Reference Initials"/>
    <w:basedOn w:val="Normal"/>
    <w:next w:val="Enclosure"/>
    <w:rsid w:val="002E0F32"/>
    <w:pPr>
      <w:keepNext/>
      <w:keepLines/>
      <w:spacing w:before="220"/>
    </w:pPr>
  </w:style>
  <w:style w:type="paragraph" w:customStyle="1" w:styleId="ReferenceLine">
    <w:name w:val="Reference Line"/>
    <w:basedOn w:val="Normal"/>
    <w:next w:val="MailingInstructions"/>
    <w:rsid w:val="002E0F32"/>
    <w:pPr>
      <w:spacing w:before="220"/>
      <w:ind w:left="835"/>
    </w:pPr>
  </w:style>
  <w:style w:type="paragraph" w:customStyle="1" w:styleId="ReturnAddress">
    <w:name w:val="Return Address"/>
    <w:basedOn w:val="Normal"/>
    <w:rsid w:val="002E0F32"/>
    <w:pPr>
      <w:keepLines/>
      <w:framePr w:w="3413" w:h="1022" w:hRule="exact" w:hSpace="187" w:wrap="notBeside" w:vAnchor="page" w:hAnchor="page" w:xAlign="right" w:y="721" w:anchorLock="1"/>
      <w:spacing w:line="200" w:lineRule="atLeast"/>
      <w:ind w:left="0" w:right="0"/>
    </w:pPr>
    <w:rPr>
      <w:sz w:val="16"/>
    </w:rPr>
  </w:style>
  <w:style w:type="paragraph" w:customStyle="1" w:styleId="SignatureCompany">
    <w:name w:val="Signature Company"/>
    <w:basedOn w:val="Signature"/>
    <w:next w:val="ReferenceInitials"/>
    <w:rsid w:val="002E0F32"/>
    <w:pPr>
      <w:spacing w:before="0"/>
    </w:pPr>
  </w:style>
  <w:style w:type="paragraph" w:customStyle="1" w:styleId="SignatureJobTitle">
    <w:name w:val="Signature Job Title"/>
    <w:basedOn w:val="Signature"/>
    <w:next w:val="SignatureCompany"/>
    <w:rsid w:val="002E0F32"/>
    <w:pPr>
      <w:spacing w:before="0"/>
    </w:pPr>
  </w:style>
  <w:style w:type="paragraph" w:customStyle="1" w:styleId="Slogan">
    <w:name w:val="Slogan"/>
    <w:basedOn w:val="Normal"/>
    <w:rsid w:val="002E0F32"/>
    <w:pPr>
      <w:framePr w:w="5170" w:h="1685" w:hRule="exact" w:hSpace="187" w:vSpace="187" w:wrap="around" w:vAnchor="page" w:hAnchor="page" w:x="966" w:yAlign="bottom" w:anchorLock="1"/>
      <w:ind w:left="0" w:right="0"/>
    </w:pPr>
    <w:rPr>
      <w:i/>
      <w:spacing w:val="-6"/>
      <w:sz w:val="24"/>
    </w:rPr>
  </w:style>
  <w:style w:type="paragraph" w:customStyle="1" w:styleId="SubjectLine">
    <w:name w:val="Subject Line"/>
    <w:basedOn w:val="Normal"/>
    <w:next w:val="BodyText"/>
    <w:rsid w:val="002E0F32"/>
    <w:pPr>
      <w:spacing w:after="220"/>
      <w:ind w:left="835"/>
    </w:pPr>
    <w:rPr>
      <w:rFonts w:ascii="Arial" w:hAnsi="Arial"/>
      <w:b/>
      <w:spacing w:val="-6"/>
      <w:sz w:val="18"/>
    </w:rPr>
  </w:style>
  <w:style w:type="paragraph" w:styleId="ListBullet">
    <w:name w:val="List Bullet"/>
    <w:basedOn w:val="List"/>
    <w:autoRedefine/>
    <w:rsid w:val="002E0F32"/>
    <w:pPr>
      <w:numPr>
        <w:numId w:val="1"/>
      </w:numPr>
    </w:pPr>
  </w:style>
  <w:style w:type="paragraph" w:styleId="ListNumber">
    <w:name w:val="List Number"/>
    <w:basedOn w:val="List"/>
    <w:rsid w:val="002E0F32"/>
    <w:pPr>
      <w:numPr>
        <w:numId w:val="2"/>
      </w:numPr>
    </w:pPr>
  </w:style>
  <w:style w:type="paragraph" w:styleId="BalloonText">
    <w:name w:val="Balloon Text"/>
    <w:basedOn w:val="Normal"/>
    <w:semiHidden/>
    <w:rsid w:val="002E0F3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302AC0"/>
    <w:pPr>
      <w:ind w:left="0" w:right="0"/>
    </w:pPr>
  </w:style>
  <w:style w:type="character" w:styleId="FootnoteReference">
    <w:name w:val="footnote reference"/>
    <w:semiHidden/>
    <w:rsid w:val="00302AC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0F32"/>
    <w:pPr>
      <w:ind w:left="840" w:right="-360"/>
    </w:pPr>
    <w:rPr>
      <w:rFonts w:eastAsia="Times New Roman"/>
    </w:rPr>
  </w:style>
  <w:style w:type="paragraph" w:styleId="Heading1">
    <w:name w:val="heading 1"/>
    <w:basedOn w:val="HeadingBase"/>
    <w:next w:val="BodyText"/>
    <w:qFormat/>
    <w:rsid w:val="002E0F32"/>
    <w:pPr>
      <w:outlineLvl w:val="0"/>
    </w:pPr>
    <w:rPr>
      <w:b/>
    </w:rPr>
  </w:style>
  <w:style w:type="paragraph" w:styleId="Heading2">
    <w:name w:val="heading 2"/>
    <w:basedOn w:val="HeadingBase"/>
    <w:next w:val="BodyText"/>
    <w:qFormat/>
    <w:rsid w:val="002E0F32"/>
    <w:pPr>
      <w:spacing w:line="200" w:lineRule="atLeast"/>
      <w:outlineLvl w:val="1"/>
    </w:pPr>
    <w:rPr>
      <w:b/>
      <w:spacing w:val="-6"/>
      <w:sz w:val="18"/>
    </w:rPr>
  </w:style>
  <w:style w:type="paragraph" w:styleId="Heading3">
    <w:name w:val="heading 3"/>
    <w:basedOn w:val="HeadingBase"/>
    <w:next w:val="BodyText"/>
    <w:qFormat/>
    <w:rsid w:val="002E0F32"/>
    <w:pPr>
      <w:spacing w:line="200" w:lineRule="atLeast"/>
      <w:outlineLvl w:val="2"/>
    </w:pPr>
    <w:rPr>
      <w:spacing w:val="-6"/>
      <w:sz w:val="18"/>
    </w:rPr>
  </w:style>
  <w:style w:type="paragraph" w:styleId="Heading4">
    <w:name w:val="heading 4"/>
    <w:basedOn w:val="HeadingBase"/>
    <w:next w:val="BodyText"/>
    <w:qFormat/>
    <w:rsid w:val="002E0F32"/>
    <w:pPr>
      <w:spacing w:after="220"/>
      <w:outlineLvl w:val="3"/>
    </w:pPr>
    <w:rPr>
      <w:rFonts w:ascii="Times New Roman" w:hAnsi="Times New Roman"/>
      <w:i/>
      <w:spacing w:val="-2"/>
    </w:rPr>
  </w:style>
  <w:style w:type="paragraph" w:styleId="Heading5">
    <w:name w:val="heading 5"/>
    <w:basedOn w:val="HeadingBase"/>
    <w:next w:val="BodyText"/>
    <w:qFormat/>
    <w:rsid w:val="002E0F32"/>
    <w:pPr>
      <w:outlineLvl w:val="4"/>
    </w:pPr>
    <w:rPr>
      <w:rFonts w:ascii="Times New Roman" w:hAnsi="Times New Roman"/>
      <w:i/>
      <w:spacing w:val="-2"/>
    </w:rPr>
  </w:style>
  <w:style w:type="paragraph" w:styleId="Heading6">
    <w:name w:val="heading 6"/>
    <w:basedOn w:val="HeadingBase"/>
    <w:next w:val="BodyText"/>
    <w:qFormat/>
    <w:rsid w:val="002E0F32"/>
    <w:pPr>
      <w:ind w:left="1080"/>
      <w:outlineLvl w:val="5"/>
    </w:pPr>
    <w:rPr>
      <w:b/>
      <w:spacing w:val="-4"/>
      <w:sz w:val="18"/>
    </w:rPr>
  </w:style>
  <w:style w:type="character" w:default="1" w:styleId="DefaultParagraphFont">
    <w:name w:val="Default Paragraph Font"/>
    <w:semiHidden/>
    <w:rsid w:val="002E0F32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2E0F32"/>
  </w:style>
  <w:style w:type="paragraph" w:styleId="BodyText">
    <w:name w:val="Body Text"/>
    <w:basedOn w:val="Normal"/>
    <w:rsid w:val="002E0F32"/>
    <w:pPr>
      <w:spacing w:after="220" w:line="220" w:lineRule="atLeast"/>
      <w:ind w:left="835" w:firstLine="720"/>
    </w:pPr>
  </w:style>
  <w:style w:type="paragraph" w:styleId="Header">
    <w:name w:val="header"/>
    <w:basedOn w:val="Normal"/>
    <w:rsid w:val="002E0F32"/>
    <w:pPr>
      <w:tabs>
        <w:tab w:val="center" w:pos="4320"/>
        <w:tab w:val="right" w:pos="8640"/>
      </w:tabs>
      <w:ind w:left="0"/>
    </w:pPr>
    <w:rPr>
      <w:i/>
    </w:rPr>
  </w:style>
  <w:style w:type="paragraph" w:styleId="Footer">
    <w:name w:val="footer"/>
    <w:basedOn w:val="Normal"/>
    <w:rsid w:val="002E0F3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E0F32"/>
  </w:style>
  <w:style w:type="paragraph" w:customStyle="1" w:styleId="AttentionLine">
    <w:name w:val="Attention Line"/>
    <w:basedOn w:val="Normal"/>
    <w:next w:val="Salutation"/>
    <w:rsid w:val="002E0F32"/>
    <w:pPr>
      <w:spacing w:before="220"/>
    </w:pPr>
  </w:style>
  <w:style w:type="paragraph" w:styleId="Salutation">
    <w:name w:val="Salutation"/>
    <w:basedOn w:val="Normal"/>
    <w:next w:val="SubjectLine"/>
    <w:rsid w:val="002E0F32"/>
    <w:pPr>
      <w:spacing w:before="220" w:after="220"/>
      <w:ind w:left="835"/>
    </w:pPr>
  </w:style>
  <w:style w:type="paragraph" w:customStyle="1" w:styleId="CcList">
    <w:name w:val="Cc List"/>
    <w:basedOn w:val="Normal"/>
    <w:rsid w:val="002E0F32"/>
    <w:pPr>
      <w:keepLines/>
      <w:ind w:left="1195" w:hanging="360"/>
    </w:pPr>
  </w:style>
  <w:style w:type="paragraph" w:styleId="Closing">
    <w:name w:val="Closing"/>
    <w:basedOn w:val="Normal"/>
    <w:next w:val="Signature"/>
    <w:rsid w:val="002E0F32"/>
    <w:pPr>
      <w:keepNext/>
      <w:spacing w:after="60"/>
      <w:ind w:left="4320"/>
    </w:pPr>
  </w:style>
  <w:style w:type="paragraph" w:styleId="Signature">
    <w:name w:val="Signature"/>
    <w:basedOn w:val="Normal"/>
    <w:next w:val="SignatureJobTitle"/>
    <w:rsid w:val="002E0F32"/>
    <w:pPr>
      <w:keepNext/>
      <w:spacing w:before="880"/>
      <w:ind w:left="4320"/>
    </w:pPr>
  </w:style>
  <w:style w:type="paragraph" w:customStyle="1" w:styleId="CompanyName">
    <w:name w:val="Company Name"/>
    <w:basedOn w:val="Normal"/>
    <w:next w:val="Date"/>
    <w:rsid w:val="002E0F32"/>
    <w:pPr>
      <w:spacing w:before="100" w:after="600" w:line="600" w:lineRule="atLeast"/>
    </w:pPr>
    <w:rPr>
      <w:spacing w:val="-34"/>
      <w:sz w:val="60"/>
    </w:rPr>
  </w:style>
  <w:style w:type="paragraph" w:styleId="Date">
    <w:name w:val="Date"/>
    <w:basedOn w:val="Normal"/>
    <w:next w:val="InsideAddressName"/>
    <w:rsid w:val="002E0F32"/>
    <w:pPr>
      <w:spacing w:after="260" w:line="220" w:lineRule="atLeast"/>
      <w:ind w:left="4320"/>
    </w:pPr>
  </w:style>
  <w:style w:type="character" w:styleId="Emphasis">
    <w:name w:val="Emphasis"/>
    <w:qFormat/>
    <w:rsid w:val="002E0F32"/>
    <w:rPr>
      <w:rFonts w:ascii="Arial" w:hAnsi="Arial"/>
      <w:b/>
      <w:spacing w:val="-10"/>
    </w:rPr>
  </w:style>
  <w:style w:type="paragraph" w:customStyle="1" w:styleId="Enclosure">
    <w:name w:val="Enclosure"/>
    <w:basedOn w:val="Normal"/>
    <w:next w:val="CcList"/>
    <w:rsid w:val="002E0F32"/>
    <w:pPr>
      <w:keepNext/>
      <w:keepLines/>
      <w:spacing w:before="220" w:after="880"/>
      <w:ind w:left="835"/>
    </w:pPr>
  </w:style>
  <w:style w:type="paragraph" w:customStyle="1" w:styleId="HeadingBase">
    <w:name w:val="Heading Base"/>
    <w:basedOn w:val="BodyText"/>
    <w:next w:val="BodyText"/>
    <w:rsid w:val="002E0F32"/>
    <w:pPr>
      <w:keepNext/>
      <w:keepLines/>
      <w:spacing w:after="0"/>
    </w:pPr>
    <w:rPr>
      <w:rFonts w:ascii="Arial" w:hAnsi="Arial"/>
      <w:spacing w:val="-10"/>
      <w:kern w:val="20"/>
    </w:rPr>
  </w:style>
  <w:style w:type="paragraph" w:customStyle="1" w:styleId="InsideAddress">
    <w:name w:val="Inside Address"/>
    <w:basedOn w:val="Normal"/>
    <w:rsid w:val="002E0F32"/>
    <w:pPr>
      <w:ind w:left="835"/>
    </w:pPr>
  </w:style>
  <w:style w:type="paragraph" w:customStyle="1" w:styleId="InsideAddressName">
    <w:name w:val="Inside Address Name"/>
    <w:basedOn w:val="InsideAddress"/>
    <w:next w:val="InsideAddress"/>
    <w:rsid w:val="002E0F32"/>
    <w:pPr>
      <w:spacing w:before="220"/>
    </w:pPr>
  </w:style>
  <w:style w:type="paragraph" w:styleId="List">
    <w:name w:val="List"/>
    <w:basedOn w:val="BodyText"/>
    <w:rsid w:val="002E0F32"/>
    <w:pPr>
      <w:ind w:left="1512" w:hanging="432"/>
    </w:pPr>
  </w:style>
  <w:style w:type="paragraph" w:customStyle="1" w:styleId="MailingInstructions">
    <w:name w:val="Mailing Instructions"/>
    <w:basedOn w:val="Normal"/>
    <w:next w:val="InsideAddressName"/>
    <w:rsid w:val="002E0F32"/>
    <w:pPr>
      <w:spacing w:before="220"/>
      <w:ind w:left="835"/>
    </w:pPr>
    <w:rPr>
      <w:caps/>
    </w:rPr>
  </w:style>
  <w:style w:type="paragraph" w:customStyle="1" w:styleId="ReferenceInitials">
    <w:name w:val="Reference Initials"/>
    <w:basedOn w:val="Normal"/>
    <w:next w:val="Enclosure"/>
    <w:rsid w:val="002E0F32"/>
    <w:pPr>
      <w:keepNext/>
      <w:keepLines/>
      <w:spacing w:before="220"/>
    </w:pPr>
  </w:style>
  <w:style w:type="paragraph" w:customStyle="1" w:styleId="ReferenceLine">
    <w:name w:val="Reference Line"/>
    <w:basedOn w:val="Normal"/>
    <w:next w:val="MailingInstructions"/>
    <w:rsid w:val="002E0F32"/>
    <w:pPr>
      <w:spacing w:before="220"/>
      <w:ind w:left="835"/>
    </w:pPr>
  </w:style>
  <w:style w:type="paragraph" w:customStyle="1" w:styleId="ReturnAddress">
    <w:name w:val="Return Address"/>
    <w:basedOn w:val="Normal"/>
    <w:rsid w:val="002E0F32"/>
    <w:pPr>
      <w:keepLines/>
      <w:framePr w:w="3413" w:h="1022" w:hRule="exact" w:hSpace="187" w:wrap="notBeside" w:vAnchor="page" w:hAnchor="page" w:xAlign="right" w:y="721" w:anchorLock="1"/>
      <w:spacing w:line="200" w:lineRule="atLeast"/>
      <w:ind w:left="0" w:right="0"/>
    </w:pPr>
    <w:rPr>
      <w:sz w:val="16"/>
    </w:rPr>
  </w:style>
  <w:style w:type="paragraph" w:customStyle="1" w:styleId="SignatureCompany">
    <w:name w:val="Signature Company"/>
    <w:basedOn w:val="Signature"/>
    <w:next w:val="ReferenceInitials"/>
    <w:rsid w:val="002E0F32"/>
    <w:pPr>
      <w:spacing w:before="0"/>
    </w:pPr>
  </w:style>
  <w:style w:type="paragraph" w:customStyle="1" w:styleId="SignatureJobTitle">
    <w:name w:val="Signature Job Title"/>
    <w:basedOn w:val="Signature"/>
    <w:next w:val="SignatureCompany"/>
    <w:rsid w:val="002E0F32"/>
    <w:pPr>
      <w:spacing w:before="0"/>
    </w:pPr>
  </w:style>
  <w:style w:type="paragraph" w:customStyle="1" w:styleId="Slogan">
    <w:name w:val="Slogan"/>
    <w:basedOn w:val="Normal"/>
    <w:rsid w:val="002E0F32"/>
    <w:pPr>
      <w:framePr w:w="5170" w:h="1685" w:hRule="exact" w:hSpace="187" w:vSpace="187" w:wrap="around" w:vAnchor="page" w:hAnchor="page" w:x="966" w:yAlign="bottom" w:anchorLock="1"/>
      <w:ind w:left="0" w:right="0"/>
    </w:pPr>
    <w:rPr>
      <w:i/>
      <w:spacing w:val="-6"/>
      <w:sz w:val="24"/>
    </w:rPr>
  </w:style>
  <w:style w:type="paragraph" w:customStyle="1" w:styleId="SubjectLine">
    <w:name w:val="Subject Line"/>
    <w:basedOn w:val="Normal"/>
    <w:next w:val="BodyText"/>
    <w:rsid w:val="002E0F32"/>
    <w:pPr>
      <w:spacing w:after="220"/>
      <w:ind w:left="835"/>
    </w:pPr>
    <w:rPr>
      <w:rFonts w:ascii="Arial" w:hAnsi="Arial"/>
      <w:b/>
      <w:spacing w:val="-6"/>
      <w:sz w:val="18"/>
    </w:rPr>
  </w:style>
  <w:style w:type="paragraph" w:styleId="ListBullet">
    <w:name w:val="List Bullet"/>
    <w:basedOn w:val="List"/>
    <w:autoRedefine/>
    <w:rsid w:val="002E0F32"/>
    <w:pPr>
      <w:numPr>
        <w:numId w:val="1"/>
      </w:numPr>
    </w:pPr>
  </w:style>
  <w:style w:type="paragraph" w:styleId="ListNumber">
    <w:name w:val="List Number"/>
    <w:basedOn w:val="List"/>
    <w:rsid w:val="002E0F32"/>
    <w:pPr>
      <w:numPr>
        <w:numId w:val="2"/>
      </w:numPr>
    </w:pPr>
  </w:style>
  <w:style w:type="paragraph" w:styleId="BalloonText">
    <w:name w:val="Balloon Text"/>
    <w:basedOn w:val="Normal"/>
    <w:semiHidden/>
    <w:rsid w:val="002E0F3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302AC0"/>
    <w:pPr>
      <w:ind w:left="0" w:right="0"/>
    </w:pPr>
  </w:style>
  <w:style w:type="character" w:styleId="FootnoteReference">
    <w:name w:val="footnote reference"/>
    <w:semiHidden/>
    <w:rsid w:val="00302A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Contemporary%20Le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Contemporary Letter</Template>
  <TotalTime>58</TotalTime>
  <Pages>1</Pages>
  <Words>381</Words>
  <Characters>2085</Characters>
  <Application>Microsoft Office Word</Application>
  <DocSecurity>0</DocSecurity>
  <Lines>104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Brief</vt:lpstr>
    </vt:vector>
  </TitlesOfParts>
  <Company>Sonoma State University</Company>
  <LinksUpToDate>false</LinksUpToDate>
  <CharactersWithSpaces>2368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Brief</dc:title>
  <dc:creator>Education</dc:creator>
  <cp:lastModifiedBy>User</cp:lastModifiedBy>
  <cp:revision>10</cp:revision>
  <cp:lastPrinted>2012-04-11T19:22:00Z</cp:lastPrinted>
  <dcterms:created xsi:type="dcterms:W3CDTF">2012-04-11T18:23:00Z</dcterms:created>
  <dcterms:modified xsi:type="dcterms:W3CDTF">2012-04-11T19:26:00Z</dcterms:modified>
</cp:coreProperties>
</file>